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ACE" w:rsidRDefault="00097ACE">
      <w:pPr>
        <w:rPr>
          <w:sz w:val="32"/>
          <w:szCs w:val="32"/>
        </w:rPr>
      </w:pPr>
    </w:p>
    <w:p w:rsidR="007C247D" w:rsidRPr="00D413B6" w:rsidRDefault="007C247D" w:rsidP="007C247D">
      <w:r w:rsidRPr="00D413B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D06526" wp14:editId="06C54ACF">
                <wp:simplePos x="0" y="0"/>
                <wp:positionH relativeFrom="column">
                  <wp:posOffset>5263515</wp:posOffset>
                </wp:positionH>
                <wp:positionV relativeFrom="paragraph">
                  <wp:posOffset>-462915</wp:posOffset>
                </wp:positionV>
                <wp:extent cx="822960" cy="34290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47D" w:rsidRPr="00955EFD" w:rsidRDefault="007C247D" w:rsidP="007C247D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414.45pt;margin-top:-36.45pt;width:64.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2Q6jQIAAA4FAAAOAAAAZHJzL2Uyb0RvYy54bWysVF2O0zAQfkfiDpbfu/nB3W2iTVfsLkVI&#10;y4+0cADXcRoLxza222RBnIVT8ITEGXokxk7bLQtICJEHx/aMP8/M943PL4ZOog23TmhV4ewkxYgr&#10;pmuhVhV+93YxmWHkPFU1lVrxCt9xhy/mjx+d96bkuW61rLlFAKJc2ZsKt96bMkkca3lH3Yk2XIGx&#10;0bajHpZ2ldSW9oDeySRP09Ok17Y2VjPuHOxej0Y8j/hNw5l/3TSOeyQrDLH5ONo4LsOYzM9pubLU&#10;tILtwqD/EEVHhYJLD1DX1FO0tuIXqE4wq51u/AnTXaKbRjAec4BssvRBNrctNTzmAsVx5lAm9/9g&#10;2avNG4tEXWGCkaIdULT9sv2+/bb9ikioTm9cCU63Btz8cKkHYDlm6syNZu8dUvqqpWrFn1qr+5bT&#10;GqLLwsnk6OiI4wLIsn+pa7iGrr2OQENju1A6KAYCdGDp7sAMHzxisDnL8+IULAxMT0hepJG5hJb7&#10;w8Y6/5zrDoVJhS0QH8Hp5sb5EAwt9y7hLqelqBdCyriwq+WVtGhDQSSL+MX4H7hJFZyVDsdGxHEH&#10;YoQ7gi1EG0n/VGQ5SS/zYrI4nZ1NyIJMJ8VZOpukWXEJiZCCXC8+hwAzUrairrm6EYrvBZiRvyN4&#10;1wqjdKIEUV/hYppPR4b+mGQav98l2QkP/ShFBzU/ONEy8PpM1ZA2LT0VcpwnP4cfqww12P9jVaIK&#10;AvGjBPywHAAlSGOp6zvQg9XAF1ALjwhMWm0/YtRDQ1bYfVhTyzGSLxRoqsgICR0cF2R6lsPCHluW&#10;xxaqGEBV2GM0Tq/82PVrY8WqhZtGFSv9FHTYiKiR+6h26oWmi8nsHojQ1cfr6HX/jM1/AAAA//8D&#10;AFBLAwQUAAYACAAAACEAAyyHLN8AAAALAQAADwAAAGRycy9kb3ducmV2LnhtbEyPzU7DMBCE70i8&#10;g7VIXFDrNCLND3EqQAJx7c8DOPE2iYjXUew26duznOC2uzOa/abcLXYQV5x870jBZh2BQGqc6alV&#10;cDp+rDIQPmgyenCECm7oYVfd35W6MG6mPV4PoRUcQr7QCroQxkJK33RotV+7EYm1s5usDrxOrTST&#10;njncDjKOoq20uif+0OkR3ztsvg8Xq+D8NT8l+Vx/hlO6f96+6T6t3U2px4fl9QVEwCX8meEXn9Gh&#10;YqbaXch4MSjI4ixnq4JVGvPAjjzJEhA1XzYsyaqU/ztUPwAAAP//AwBQSwECLQAUAAYACAAAACEA&#10;toM4kv4AAADhAQAAEwAAAAAAAAAAAAAAAAAAAAAAW0NvbnRlbnRfVHlwZXNdLnhtbFBLAQItABQA&#10;BgAIAAAAIQA4/SH/1gAAAJQBAAALAAAAAAAAAAAAAAAAAC8BAABfcmVscy8ucmVsc1BLAQItABQA&#10;BgAIAAAAIQAHE2Q6jQIAAA4FAAAOAAAAAAAAAAAAAAAAAC4CAABkcnMvZTJvRG9jLnhtbFBLAQIt&#10;ABQABgAIAAAAIQADLIcs3wAAAAsBAAAPAAAAAAAAAAAAAAAAAOcEAABkcnMvZG93bnJldi54bWxQ&#10;SwUGAAAAAAQABADzAAAA8wUAAAAA&#10;" stroked="f">
                <v:textbox>
                  <w:txbxContent>
                    <w:p w:rsidR="007C247D" w:rsidRPr="00955EFD" w:rsidRDefault="007C247D" w:rsidP="007C247D">
                      <w:pPr>
                        <w:jc w:val="center"/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413B6">
        <w:rPr>
          <w:noProof/>
        </w:rPr>
        <w:drawing>
          <wp:anchor distT="0" distB="0" distL="114300" distR="114300" simplePos="0" relativeHeight="251659264" behindDoc="0" locked="0" layoutInCell="0" allowOverlap="1" wp14:anchorId="59D39F2B" wp14:editId="268E28C3">
            <wp:simplePos x="0" y="0"/>
            <wp:positionH relativeFrom="column">
              <wp:posOffset>2557780</wp:posOffset>
            </wp:positionH>
            <wp:positionV relativeFrom="paragraph">
              <wp:posOffset>-288290</wp:posOffset>
            </wp:positionV>
            <wp:extent cx="810895" cy="1013460"/>
            <wp:effectExtent l="0" t="0" r="825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247D" w:rsidRPr="00D413B6" w:rsidRDefault="007C247D" w:rsidP="007C247D">
      <w:pPr>
        <w:jc w:val="center"/>
      </w:pPr>
      <w:r w:rsidRPr="00D413B6">
        <w:t>ПСКОВСКАЯ ОБЛАСТЬ</w:t>
      </w:r>
    </w:p>
    <w:p w:rsidR="007C247D" w:rsidRPr="00D413B6" w:rsidRDefault="007C247D" w:rsidP="007C247D">
      <w:pPr>
        <w:jc w:val="center"/>
        <w:rPr>
          <w:b/>
        </w:rPr>
      </w:pPr>
    </w:p>
    <w:p w:rsidR="007C247D" w:rsidRPr="00D413B6" w:rsidRDefault="007C247D" w:rsidP="007C247D">
      <w:pPr>
        <w:jc w:val="center"/>
        <w:rPr>
          <w:b/>
        </w:rPr>
      </w:pPr>
      <w:r w:rsidRPr="00D413B6">
        <w:rPr>
          <w:b/>
        </w:rPr>
        <w:t>СОБРАНИЕ ДЕПУТАТОВ ПСКОВСКОГО РАЙОНА</w:t>
      </w:r>
    </w:p>
    <w:p w:rsidR="007C247D" w:rsidRPr="00D413B6" w:rsidRDefault="007C247D" w:rsidP="007C247D">
      <w:pPr>
        <w:rPr>
          <w:b/>
        </w:rPr>
      </w:pPr>
    </w:p>
    <w:p w:rsidR="007C247D" w:rsidRPr="00D413B6" w:rsidRDefault="007C247D" w:rsidP="007C247D">
      <w:pPr>
        <w:jc w:val="center"/>
        <w:rPr>
          <w:b/>
        </w:rPr>
      </w:pPr>
      <w:r w:rsidRPr="00D413B6">
        <w:rPr>
          <w:b/>
        </w:rPr>
        <w:t>РЕШЕНИЕ</w:t>
      </w:r>
    </w:p>
    <w:p w:rsidR="007C247D" w:rsidRPr="00D413B6" w:rsidRDefault="007C247D" w:rsidP="007C247D">
      <w:pPr>
        <w:jc w:val="center"/>
      </w:pPr>
    </w:p>
    <w:p w:rsidR="007C247D" w:rsidRPr="00D413B6" w:rsidRDefault="007C247D" w:rsidP="007C247D">
      <w:r w:rsidRPr="00D413B6">
        <w:t>от 26 декабря  2024  г</w:t>
      </w:r>
      <w:r>
        <w:t>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№ 174</w:t>
      </w:r>
    </w:p>
    <w:p w:rsidR="007C247D" w:rsidRPr="00D413B6" w:rsidRDefault="007C247D" w:rsidP="007C247D">
      <w:pPr>
        <w:jc w:val="center"/>
      </w:pPr>
      <w:r w:rsidRPr="00D413B6">
        <w:t>г. Псков</w:t>
      </w:r>
    </w:p>
    <w:p w:rsidR="007C247D" w:rsidRPr="00D413B6" w:rsidRDefault="007C247D" w:rsidP="007C247D"/>
    <w:p w:rsidR="007C247D" w:rsidRPr="00D413B6" w:rsidRDefault="007C247D" w:rsidP="007C247D">
      <w:r w:rsidRPr="00D413B6">
        <w:t>/принято  23  заседанием Собрания</w:t>
      </w:r>
    </w:p>
    <w:p w:rsidR="007C247D" w:rsidRPr="00D413B6" w:rsidRDefault="007C247D" w:rsidP="007C247D">
      <w:r w:rsidRPr="00D413B6">
        <w:t>депутатов Псковского района</w:t>
      </w:r>
    </w:p>
    <w:p w:rsidR="007C247D" w:rsidRPr="00D413B6" w:rsidRDefault="007C247D" w:rsidP="007C247D">
      <w:r w:rsidRPr="00D413B6">
        <w:t>седьмого  созыва/</w:t>
      </w:r>
    </w:p>
    <w:p w:rsidR="007C247D" w:rsidRDefault="007C247D"/>
    <w:p w:rsidR="00097ACE" w:rsidRDefault="00097ACE"/>
    <w:p w:rsidR="00097ACE" w:rsidRPr="007C247D" w:rsidRDefault="007C247D">
      <w:pPr>
        <w:ind w:right="-2"/>
        <w:jc w:val="center"/>
        <w:rPr>
          <w:b/>
          <w:bCs/>
          <w:color w:val="000000"/>
        </w:rPr>
      </w:pPr>
      <w:r w:rsidRPr="007C247D">
        <w:rPr>
          <w:b/>
          <w:bCs/>
        </w:rPr>
        <w:t xml:space="preserve">Об утверждении Соглашения </w:t>
      </w:r>
      <w:r w:rsidRPr="007C247D">
        <w:rPr>
          <w:b/>
          <w:bCs/>
          <w:color w:val="000000"/>
        </w:rPr>
        <w:t>о передаче Администрации Псковского района отдельных</w:t>
      </w:r>
      <w:r w:rsidRPr="007C247D">
        <w:rPr>
          <w:color w:val="000000"/>
        </w:rPr>
        <w:t xml:space="preserve"> </w:t>
      </w:r>
      <w:r w:rsidRPr="007C247D">
        <w:rPr>
          <w:b/>
          <w:bCs/>
          <w:color w:val="000000"/>
        </w:rPr>
        <w:t>полномочий по решению вопросов местного значения Администрацией сельского поселения «Тямшанская волость»</w:t>
      </w:r>
    </w:p>
    <w:p w:rsidR="00097ACE" w:rsidRPr="007C247D" w:rsidRDefault="00097ACE">
      <w:pPr>
        <w:pStyle w:val="a3"/>
        <w:ind w:firstLine="540"/>
        <w:rPr>
          <w:rFonts w:ascii="Times New Roman" w:hAnsi="Times New Roman" w:cs="Times New Roman"/>
          <w:sz w:val="24"/>
          <w:szCs w:val="24"/>
        </w:rPr>
      </w:pPr>
    </w:p>
    <w:p w:rsidR="00097ACE" w:rsidRPr="007C247D" w:rsidRDefault="00097ACE"/>
    <w:p w:rsidR="00097ACE" w:rsidRPr="007C247D" w:rsidRDefault="007C247D">
      <w:pPr>
        <w:ind w:firstLine="540"/>
        <w:jc w:val="both"/>
      </w:pPr>
      <w:proofErr w:type="gramStart"/>
      <w:r w:rsidRPr="007C247D">
        <w:t>В целях осуществления отдельных полномочий по решению вопросов местног</w:t>
      </w:r>
      <w:r w:rsidRPr="007C247D">
        <w:t xml:space="preserve">о значения </w:t>
      </w:r>
      <w:r w:rsidRPr="007C247D">
        <w:rPr>
          <w:color w:val="000000"/>
        </w:rPr>
        <w:t>муниципального образования «Псковский район»</w:t>
      </w:r>
      <w:r w:rsidRPr="007C247D">
        <w:t xml:space="preserve"> в соответствии со статьей 15 Федерального закона от 06.10.2003 №131-Ф3 «Об общих принципах организации местного самоуправления в Российской Федерации», в соответствии с п.8 </w:t>
      </w:r>
      <w:r w:rsidRPr="007C247D">
        <w:rPr>
          <w:color w:val="000000"/>
        </w:rPr>
        <w:t>Порядка заключения соглашен</w:t>
      </w:r>
      <w:r w:rsidRPr="007C247D">
        <w:rPr>
          <w:color w:val="000000"/>
        </w:rPr>
        <w:t>ий между Администрацией Псковского района и</w:t>
      </w:r>
      <w:r w:rsidRPr="007C247D">
        <w:t xml:space="preserve"> </w:t>
      </w:r>
      <w:r w:rsidRPr="007C247D">
        <w:rPr>
          <w:color w:val="000000"/>
        </w:rPr>
        <w:t>администрациями сельских поселений, входящих в состав муниципального района, о передаче осуществления части полномочий по</w:t>
      </w:r>
      <w:proofErr w:type="gramEnd"/>
      <w:r w:rsidRPr="007C247D">
        <w:rPr>
          <w:color w:val="000000"/>
        </w:rPr>
        <w:t xml:space="preserve"> решению вопросов</w:t>
      </w:r>
      <w:r w:rsidRPr="007C247D">
        <w:t xml:space="preserve"> </w:t>
      </w:r>
      <w:r w:rsidRPr="007C247D">
        <w:rPr>
          <w:color w:val="000000"/>
        </w:rPr>
        <w:t>местного значения, утвержденного решением Собрания депутатов Псковского р</w:t>
      </w:r>
      <w:r w:rsidRPr="007C247D">
        <w:rPr>
          <w:color w:val="000000"/>
        </w:rPr>
        <w:t xml:space="preserve">айона от 18.09.2014г. №128, </w:t>
      </w:r>
      <w:r w:rsidRPr="007C247D">
        <w:t xml:space="preserve">Собрание депутатов Псковского района </w:t>
      </w:r>
      <w:r w:rsidRPr="007C247D">
        <w:rPr>
          <w:b/>
          <w:bCs/>
        </w:rPr>
        <w:t>РЕШИЛО</w:t>
      </w:r>
      <w:r w:rsidRPr="007C247D">
        <w:t>:</w:t>
      </w:r>
    </w:p>
    <w:p w:rsidR="00097ACE" w:rsidRPr="007C247D" w:rsidRDefault="007C247D">
      <w:pPr>
        <w:ind w:right="-2" w:firstLine="540"/>
        <w:jc w:val="both"/>
      </w:pPr>
      <w:r w:rsidRPr="007C247D">
        <w:t xml:space="preserve">1. Утвердить Соглашение о передаче </w:t>
      </w:r>
      <w:proofErr w:type="gramStart"/>
      <w:r w:rsidRPr="007C247D">
        <w:t>Администрации Псковского района осуществления части полномочий</w:t>
      </w:r>
      <w:proofErr w:type="gramEnd"/>
      <w:r w:rsidRPr="007C247D">
        <w:t xml:space="preserve"> по решению вопросов местного значения Администрацией сельского поселения «</w:t>
      </w:r>
      <w:r w:rsidRPr="007C247D">
        <w:rPr>
          <w:iCs/>
        </w:rPr>
        <w:t xml:space="preserve">Тямшанская </w:t>
      </w:r>
      <w:r w:rsidRPr="007C247D">
        <w:t>волость».</w:t>
      </w:r>
    </w:p>
    <w:p w:rsidR="00097ACE" w:rsidRPr="007C247D" w:rsidRDefault="007C247D">
      <w:pPr>
        <w:ind w:right="-2" w:firstLine="540"/>
        <w:jc w:val="both"/>
      </w:pPr>
      <w:r w:rsidRPr="007C247D">
        <w:t>2</w:t>
      </w:r>
      <w:r w:rsidRPr="007C247D">
        <w:rPr>
          <w:bCs/>
        </w:rPr>
        <w:t xml:space="preserve">. </w:t>
      </w:r>
      <w:r w:rsidRPr="007C247D">
        <w:t xml:space="preserve">Настоящее решение вступает в силу </w:t>
      </w:r>
      <w:proofErr w:type="gramStart"/>
      <w:r w:rsidRPr="007C247D">
        <w:t>с</w:t>
      </w:r>
      <w:proofErr w:type="gramEnd"/>
      <w:r w:rsidRPr="007C247D">
        <w:t xml:space="preserve"> даты его официального опубликования.</w:t>
      </w:r>
    </w:p>
    <w:p w:rsidR="00097ACE" w:rsidRPr="007C247D" w:rsidRDefault="007C247D">
      <w:pPr>
        <w:pStyle w:val="a3"/>
        <w:ind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C247D">
        <w:rPr>
          <w:rFonts w:ascii="Times New Roman" w:hAnsi="Times New Roman" w:cs="Times New Roman"/>
          <w:b w:val="0"/>
          <w:bCs w:val="0"/>
          <w:sz w:val="24"/>
          <w:szCs w:val="24"/>
        </w:rPr>
        <w:t>3. Опубликовать настоящее решение в газете «Псковская провинция» и разместить на официальном сайте муниципального образования «Псковский район» в сети Интернет.</w:t>
      </w:r>
    </w:p>
    <w:p w:rsidR="00097ACE" w:rsidRDefault="00097ACE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247D" w:rsidRPr="007C247D" w:rsidRDefault="007C247D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859"/>
        <w:gridCol w:w="4855"/>
      </w:tblGrid>
      <w:tr w:rsidR="00097ACE" w:rsidRPr="007C247D">
        <w:trPr>
          <w:trHeight w:val="1524"/>
        </w:trPr>
        <w:tc>
          <w:tcPr>
            <w:tcW w:w="4859" w:type="dxa"/>
          </w:tcPr>
          <w:p w:rsidR="00097ACE" w:rsidRPr="007C247D" w:rsidRDefault="007C247D">
            <w:pPr>
              <w:rPr>
                <w:b/>
                <w:bCs/>
              </w:rPr>
            </w:pPr>
            <w:r w:rsidRPr="007C247D">
              <w:rPr>
                <w:b/>
                <w:bCs/>
              </w:rPr>
              <w:t>Председатель Собрания депутатов</w:t>
            </w:r>
          </w:p>
          <w:p w:rsidR="00097ACE" w:rsidRPr="007C247D" w:rsidRDefault="007C247D">
            <w:pPr>
              <w:rPr>
                <w:b/>
                <w:bCs/>
              </w:rPr>
            </w:pPr>
            <w:r w:rsidRPr="007C247D">
              <w:rPr>
                <w:b/>
                <w:bCs/>
              </w:rPr>
              <w:t>Псковского района</w:t>
            </w:r>
          </w:p>
          <w:p w:rsidR="00097ACE" w:rsidRPr="007C247D" w:rsidRDefault="00097ACE">
            <w:pPr>
              <w:rPr>
                <w:b/>
                <w:bCs/>
              </w:rPr>
            </w:pPr>
          </w:p>
          <w:p w:rsidR="00097ACE" w:rsidRPr="007C247D" w:rsidRDefault="007C247D">
            <w:pPr>
              <w:jc w:val="center"/>
            </w:pPr>
            <w:r w:rsidRPr="007C247D">
              <w:rPr>
                <w:b/>
                <w:bCs/>
              </w:rPr>
              <w:t xml:space="preserve">                          В.Н. Яников</w:t>
            </w:r>
          </w:p>
        </w:tc>
        <w:tc>
          <w:tcPr>
            <w:tcW w:w="4855" w:type="dxa"/>
          </w:tcPr>
          <w:p w:rsidR="00097ACE" w:rsidRPr="007C247D" w:rsidRDefault="007C247D">
            <w:pPr>
              <w:pStyle w:val="af3"/>
              <w:tabs>
                <w:tab w:val="clear" w:pos="4677"/>
                <w:tab w:val="clear" w:pos="9355"/>
              </w:tabs>
              <w:rPr>
                <w:b/>
                <w:bCs/>
                <w:lang w:val="ru-RU"/>
              </w:rPr>
            </w:pPr>
            <w:r w:rsidRPr="007C247D">
              <w:rPr>
                <w:b/>
                <w:bCs/>
                <w:lang w:val="ru-RU"/>
              </w:rPr>
              <w:t>Глава Псковского района</w:t>
            </w:r>
          </w:p>
          <w:p w:rsidR="00097ACE" w:rsidRPr="007C247D" w:rsidRDefault="00097ACE">
            <w:pPr>
              <w:pStyle w:val="af3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lang w:val="ru-RU"/>
              </w:rPr>
            </w:pPr>
          </w:p>
          <w:p w:rsidR="00097ACE" w:rsidRPr="007C247D" w:rsidRDefault="007C247D">
            <w:pPr>
              <w:pStyle w:val="af3"/>
              <w:tabs>
                <w:tab w:val="clear" w:pos="4677"/>
                <w:tab w:val="clear" w:pos="9355"/>
              </w:tabs>
              <w:jc w:val="right"/>
              <w:rPr>
                <w:b/>
                <w:bCs/>
                <w:lang w:val="ru-RU"/>
              </w:rPr>
            </w:pPr>
            <w:r w:rsidRPr="007C247D">
              <w:rPr>
                <w:b/>
                <w:bCs/>
                <w:lang w:val="ru-RU"/>
              </w:rPr>
              <w:t xml:space="preserve">                                       </w:t>
            </w:r>
          </w:p>
          <w:p w:rsidR="00097ACE" w:rsidRPr="007C247D" w:rsidRDefault="007C247D">
            <w:pPr>
              <w:pStyle w:val="af3"/>
              <w:tabs>
                <w:tab w:val="clear" w:pos="4677"/>
                <w:tab w:val="clear" w:pos="9355"/>
              </w:tabs>
              <w:jc w:val="right"/>
              <w:rPr>
                <w:b/>
                <w:bCs/>
                <w:lang w:val="ru-RU"/>
              </w:rPr>
            </w:pPr>
            <w:r w:rsidRPr="007C247D">
              <w:rPr>
                <w:b/>
                <w:bCs/>
                <w:lang w:val="ru-RU"/>
              </w:rPr>
              <w:t xml:space="preserve">   Н.А. Федорова</w:t>
            </w:r>
          </w:p>
          <w:p w:rsidR="00097ACE" w:rsidRPr="007C247D" w:rsidRDefault="00097ACE"/>
        </w:tc>
      </w:tr>
    </w:tbl>
    <w:p w:rsidR="00097ACE" w:rsidRPr="007C247D" w:rsidRDefault="00097ACE"/>
    <w:sectPr w:rsidR="00097ACE" w:rsidRPr="007C247D">
      <w:pgSz w:w="11906" w:h="16838"/>
      <w:pgMar w:top="1276" w:right="707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>
    <w:nsid w:val="1F3D2DD7"/>
    <w:multiLevelType w:val="hybridMultilevel"/>
    <w:tmpl w:val="A342AE4E"/>
    <w:lvl w:ilvl="0" w:tplc="0458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AC0E0B"/>
    <w:multiLevelType w:val="hybridMultilevel"/>
    <w:tmpl w:val="ADC04888"/>
    <w:lvl w:ilvl="0" w:tplc="77CE8C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CF3530"/>
    <w:multiLevelType w:val="hybridMultilevel"/>
    <w:tmpl w:val="307A07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6F3E06"/>
    <w:multiLevelType w:val="hybridMultilevel"/>
    <w:tmpl w:val="4B3EFF82"/>
    <w:lvl w:ilvl="0" w:tplc="25686A4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63602988"/>
    <w:multiLevelType w:val="hybridMultilevel"/>
    <w:tmpl w:val="1C0EC3D8"/>
    <w:lvl w:ilvl="0" w:tplc="4926A9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CE41005"/>
    <w:multiLevelType w:val="hybridMultilevel"/>
    <w:tmpl w:val="B5924DB2"/>
    <w:lvl w:ilvl="0" w:tplc="CD3E4184">
      <w:start w:val="2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8" w:hanging="360"/>
      </w:pPr>
    </w:lvl>
    <w:lvl w:ilvl="2" w:tplc="0419001B">
      <w:start w:val="1"/>
      <w:numFmt w:val="lowerRoman"/>
      <w:lvlText w:val="%3."/>
      <w:lvlJc w:val="right"/>
      <w:pPr>
        <w:ind w:left="2568" w:hanging="180"/>
      </w:pPr>
    </w:lvl>
    <w:lvl w:ilvl="3" w:tplc="0419000F">
      <w:start w:val="1"/>
      <w:numFmt w:val="decimal"/>
      <w:lvlText w:val="%4."/>
      <w:lvlJc w:val="left"/>
      <w:pPr>
        <w:ind w:left="3288" w:hanging="360"/>
      </w:pPr>
    </w:lvl>
    <w:lvl w:ilvl="4" w:tplc="04190019">
      <w:start w:val="1"/>
      <w:numFmt w:val="lowerLetter"/>
      <w:lvlText w:val="%5."/>
      <w:lvlJc w:val="left"/>
      <w:pPr>
        <w:ind w:left="4008" w:hanging="360"/>
      </w:pPr>
    </w:lvl>
    <w:lvl w:ilvl="5" w:tplc="0419001B">
      <w:start w:val="1"/>
      <w:numFmt w:val="lowerRoman"/>
      <w:lvlText w:val="%6."/>
      <w:lvlJc w:val="right"/>
      <w:pPr>
        <w:ind w:left="4728" w:hanging="180"/>
      </w:pPr>
    </w:lvl>
    <w:lvl w:ilvl="6" w:tplc="0419000F">
      <w:start w:val="1"/>
      <w:numFmt w:val="decimal"/>
      <w:lvlText w:val="%7."/>
      <w:lvlJc w:val="left"/>
      <w:pPr>
        <w:ind w:left="5448" w:hanging="360"/>
      </w:pPr>
    </w:lvl>
    <w:lvl w:ilvl="7" w:tplc="04190019">
      <w:start w:val="1"/>
      <w:numFmt w:val="lowerLetter"/>
      <w:lvlText w:val="%8."/>
      <w:lvlJc w:val="left"/>
      <w:pPr>
        <w:ind w:left="6168" w:hanging="360"/>
      </w:pPr>
    </w:lvl>
    <w:lvl w:ilvl="8" w:tplc="0419001B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ACE"/>
    <w:rsid w:val="00097ACE"/>
    <w:rsid w:val="007C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alloon Text"/>
    <w:basedOn w:val="a"/>
    <w:link w:val="a6"/>
    <w:uiPriority w:val="99"/>
    <w:semiHidden/>
    <w:rPr>
      <w:sz w:val="2"/>
      <w:szCs w:val="2"/>
    </w:rPr>
  </w:style>
  <w:style w:type="character" w:customStyle="1" w:styleId="a6">
    <w:name w:val="Текст выноски Знак"/>
    <w:link w:val="a5"/>
    <w:uiPriority w:val="99"/>
    <w:semiHidden/>
    <w:locked/>
    <w:rPr>
      <w:sz w:val="2"/>
      <w:szCs w:val="2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sz w:val="28"/>
      <w:szCs w:val="28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Pr>
      <w:sz w:val="16"/>
      <w:szCs w:val="16"/>
    </w:rPr>
  </w:style>
  <w:style w:type="paragraph" w:styleId="2">
    <w:name w:val="Body Text Indent 2"/>
    <w:basedOn w:val="a"/>
    <w:link w:val="20"/>
    <w:uiPriority w:val="9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Pr>
      <w:sz w:val="24"/>
      <w:szCs w:val="24"/>
    </w:rPr>
  </w:style>
  <w:style w:type="paragraph" w:styleId="a9">
    <w:name w:val="List Paragraph"/>
    <w:basedOn w:val="a"/>
    <w:uiPriority w:val="99"/>
    <w:qFormat/>
    <w:pPr>
      <w:ind w:left="720"/>
    </w:pPr>
    <w:rPr>
      <w:rFonts w:ascii="Calibri" w:hAnsi="Calibri" w:cs="Calibri"/>
      <w:sz w:val="22"/>
      <w:szCs w:val="22"/>
      <w:lang w:eastAsia="en-US"/>
    </w:rPr>
  </w:style>
  <w:style w:type="character" w:styleId="aa">
    <w:name w:val="Strong"/>
    <w:uiPriority w:val="99"/>
    <w:qFormat/>
    <w:rPr>
      <w:b/>
      <w:bCs/>
    </w:rPr>
  </w:style>
  <w:style w:type="paragraph" w:styleId="ab">
    <w:name w:val="Normal (Web)"/>
    <w:basedOn w:val="a"/>
    <w:uiPriority w:val="99"/>
    <w:pPr>
      <w:spacing w:before="100" w:beforeAutospacing="1" w:after="100" w:afterAutospacing="1"/>
    </w:pPr>
  </w:style>
  <w:style w:type="paragraph" w:customStyle="1" w:styleId="msonospacing0">
    <w:name w:val="msonospacing"/>
    <w:basedOn w:val="a"/>
    <w:uiPriority w:val="99"/>
    <w:semiHidden/>
    <w:pPr>
      <w:spacing w:before="100" w:beforeAutospacing="1" w:after="100" w:afterAutospacing="1"/>
    </w:pPr>
  </w:style>
  <w:style w:type="paragraph" w:customStyle="1" w:styleId="1">
    <w:name w:val="Знак1"/>
    <w:basedOn w:val="a"/>
    <w:uiPriority w:val="99"/>
    <w:rPr>
      <w:rFonts w:ascii="Verdana" w:hAnsi="Verdana" w:cs="Verdana"/>
      <w:sz w:val="20"/>
      <w:szCs w:val="20"/>
      <w:lang w:val="en-US" w:eastAsia="en-US"/>
    </w:rPr>
  </w:style>
  <w:style w:type="paragraph" w:styleId="ac">
    <w:name w:val="Plain Text"/>
    <w:basedOn w:val="a"/>
    <w:link w:val="ad"/>
    <w:uiPriority w:val="99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uiPriority w:val="99"/>
    <w:locked/>
    <w:rPr>
      <w:rFonts w:ascii="Courier New" w:hAnsi="Courier New" w:cs="Courier New"/>
    </w:rPr>
  </w:style>
  <w:style w:type="paragraph" w:styleId="ae">
    <w:name w:val="No Spacing"/>
    <w:uiPriority w:val="99"/>
    <w:qFormat/>
    <w:rPr>
      <w:sz w:val="24"/>
      <w:szCs w:val="24"/>
    </w:rPr>
  </w:style>
  <w:style w:type="table" w:styleId="af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Содержимое таблицы"/>
    <w:basedOn w:val="a"/>
    <w:uiPriority w:val="99"/>
    <w:pPr>
      <w:suppressLineNumbers/>
      <w:suppressAutoHyphens/>
    </w:pPr>
    <w:rPr>
      <w:sz w:val="28"/>
      <w:szCs w:val="28"/>
      <w:lang w:eastAsia="ar-SA"/>
    </w:rPr>
  </w:style>
  <w:style w:type="character" w:customStyle="1" w:styleId="af1">
    <w:name w:val="Знак Знак"/>
    <w:uiPriority w:val="99"/>
    <w:locked/>
    <w:rPr>
      <w:b/>
      <w:bCs/>
      <w:sz w:val="28"/>
      <w:szCs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Pr>
      <w:sz w:val="24"/>
      <w:szCs w:val="24"/>
    </w:rPr>
  </w:style>
  <w:style w:type="character" w:styleId="af2">
    <w:name w:val="Emphasis"/>
    <w:uiPriority w:val="99"/>
    <w:qFormat/>
    <w:rPr>
      <w:i/>
      <w:iCs/>
    </w:rPr>
  </w:style>
  <w:style w:type="character" w:customStyle="1" w:styleId="10">
    <w:name w:val="Знак Знак1"/>
    <w:uiPriority w:val="99"/>
    <w:rPr>
      <w:rFonts w:ascii="Tahoma" w:hAnsi="Tahoma" w:cs="Tahoma"/>
      <w:sz w:val="16"/>
      <w:szCs w:val="16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s2">
    <w:name w:val="s2"/>
    <w:basedOn w:val="a0"/>
    <w:uiPriority w:val="99"/>
  </w:style>
  <w:style w:type="character" w:customStyle="1" w:styleId="apple-converted-space">
    <w:name w:val="apple-converted-space"/>
    <w:uiPriority w:val="99"/>
  </w:style>
  <w:style w:type="paragraph" w:customStyle="1" w:styleId="rtejustify">
    <w:name w:val="rtejustify"/>
    <w:basedOn w:val="a"/>
    <w:uiPriority w:val="99"/>
    <w:pPr>
      <w:spacing w:before="100" w:beforeAutospacing="1" w:after="100" w:afterAutospacing="1"/>
    </w:pPr>
  </w:style>
  <w:style w:type="paragraph" w:styleId="af3">
    <w:name w:val="footer"/>
    <w:basedOn w:val="a"/>
    <w:link w:val="af4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  <w:semiHidden/>
    <w:locked/>
    <w:rPr>
      <w:sz w:val="24"/>
      <w:szCs w:val="24"/>
    </w:rPr>
  </w:style>
  <w:style w:type="character" w:customStyle="1" w:styleId="af4">
    <w:name w:val="Нижний колонтитул Знак"/>
    <w:link w:val="af3"/>
    <w:uiPriority w:val="99"/>
    <w:locked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alloon Text"/>
    <w:basedOn w:val="a"/>
    <w:link w:val="a6"/>
    <w:uiPriority w:val="99"/>
    <w:semiHidden/>
    <w:rPr>
      <w:sz w:val="2"/>
      <w:szCs w:val="2"/>
    </w:rPr>
  </w:style>
  <w:style w:type="character" w:customStyle="1" w:styleId="a6">
    <w:name w:val="Текст выноски Знак"/>
    <w:link w:val="a5"/>
    <w:uiPriority w:val="99"/>
    <w:semiHidden/>
    <w:locked/>
    <w:rPr>
      <w:sz w:val="2"/>
      <w:szCs w:val="2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sz w:val="28"/>
      <w:szCs w:val="28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Pr>
      <w:sz w:val="16"/>
      <w:szCs w:val="16"/>
    </w:rPr>
  </w:style>
  <w:style w:type="paragraph" w:styleId="2">
    <w:name w:val="Body Text Indent 2"/>
    <w:basedOn w:val="a"/>
    <w:link w:val="20"/>
    <w:uiPriority w:val="9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Pr>
      <w:sz w:val="24"/>
      <w:szCs w:val="24"/>
    </w:rPr>
  </w:style>
  <w:style w:type="paragraph" w:styleId="a9">
    <w:name w:val="List Paragraph"/>
    <w:basedOn w:val="a"/>
    <w:uiPriority w:val="99"/>
    <w:qFormat/>
    <w:pPr>
      <w:ind w:left="720"/>
    </w:pPr>
    <w:rPr>
      <w:rFonts w:ascii="Calibri" w:hAnsi="Calibri" w:cs="Calibri"/>
      <w:sz w:val="22"/>
      <w:szCs w:val="22"/>
      <w:lang w:eastAsia="en-US"/>
    </w:rPr>
  </w:style>
  <w:style w:type="character" w:styleId="aa">
    <w:name w:val="Strong"/>
    <w:uiPriority w:val="99"/>
    <w:qFormat/>
    <w:rPr>
      <w:b/>
      <w:bCs/>
    </w:rPr>
  </w:style>
  <w:style w:type="paragraph" w:styleId="ab">
    <w:name w:val="Normal (Web)"/>
    <w:basedOn w:val="a"/>
    <w:uiPriority w:val="99"/>
    <w:pPr>
      <w:spacing w:before="100" w:beforeAutospacing="1" w:after="100" w:afterAutospacing="1"/>
    </w:pPr>
  </w:style>
  <w:style w:type="paragraph" w:customStyle="1" w:styleId="msonospacing0">
    <w:name w:val="msonospacing"/>
    <w:basedOn w:val="a"/>
    <w:uiPriority w:val="99"/>
    <w:semiHidden/>
    <w:pPr>
      <w:spacing w:before="100" w:beforeAutospacing="1" w:after="100" w:afterAutospacing="1"/>
    </w:pPr>
  </w:style>
  <w:style w:type="paragraph" w:customStyle="1" w:styleId="1">
    <w:name w:val="Знак1"/>
    <w:basedOn w:val="a"/>
    <w:uiPriority w:val="99"/>
    <w:rPr>
      <w:rFonts w:ascii="Verdana" w:hAnsi="Verdana" w:cs="Verdana"/>
      <w:sz w:val="20"/>
      <w:szCs w:val="20"/>
      <w:lang w:val="en-US" w:eastAsia="en-US"/>
    </w:rPr>
  </w:style>
  <w:style w:type="paragraph" w:styleId="ac">
    <w:name w:val="Plain Text"/>
    <w:basedOn w:val="a"/>
    <w:link w:val="ad"/>
    <w:uiPriority w:val="99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uiPriority w:val="99"/>
    <w:locked/>
    <w:rPr>
      <w:rFonts w:ascii="Courier New" w:hAnsi="Courier New" w:cs="Courier New"/>
    </w:rPr>
  </w:style>
  <w:style w:type="paragraph" w:styleId="ae">
    <w:name w:val="No Spacing"/>
    <w:uiPriority w:val="99"/>
    <w:qFormat/>
    <w:rPr>
      <w:sz w:val="24"/>
      <w:szCs w:val="24"/>
    </w:rPr>
  </w:style>
  <w:style w:type="table" w:styleId="af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Содержимое таблицы"/>
    <w:basedOn w:val="a"/>
    <w:uiPriority w:val="99"/>
    <w:pPr>
      <w:suppressLineNumbers/>
      <w:suppressAutoHyphens/>
    </w:pPr>
    <w:rPr>
      <w:sz w:val="28"/>
      <w:szCs w:val="28"/>
      <w:lang w:eastAsia="ar-SA"/>
    </w:rPr>
  </w:style>
  <w:style w:type="character" w:customStyle="1" w:styleId="af1">
    <w:name w:val="Знак Знак"/>
    <w:uiPriority w:val="99"/>
    <w:locked/>
    <w:rPr>
      <w:b/>
      <w:bCs/>
      <w:sz w:val="28"/>
      <w:szCs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Pr>
      <w:sz w:val="24"/>
      <w:szCs w:val="24"/>
    </w:rPr>
  </w:style>
  <w:style w:type="character" w:styleId="af2">
    <w:name w:val="Emphasis"/>
    <w:uiPriority w:val="99"/>
    <w:qFormat/>
    <w:rPr>
      <w:i/>
      <w:iCs/>
    </w:rPr>
  </w:style>
  <w:style w:type="character" w:customStyle="1" w:styleId="10">
    <w:name w:val="Знак Знак1"/>
    <w:uiPriority w:val="99"/>
    <w:rPr>
      <w:rFonts w:ascii="Tahoma" w:hAnsi="Tahoma" w:cs="Tahoma"/>
      <w:sz w:val="16"/>
      <w:szCs w:val="16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s2">
    <w:name w:val="s2"/>
    <w:basedOn w:val="a0"/>
    <w:uiPriority w:val="99"/>
  </w:style>
  <w:style w:type="character" w:customStyle="1" w:styleId="apple-converted-space">
    <w:name w:val="apple-converted-space"/>
    <w:uiPriority w:val="99"/>
  </w:style>
  <w:style w:type="paragraph" w:customStyle="1" w:styleId="rtejustify">
    <w:name w:val="rtejustify"/>
    <w:basedOn w:val="a"/>
    <w:uiPriority w:val="99"/>
    <w:pPr>
      <w:spacing w:before="100" w:beforeAutospacing="1" w:after="100" w:afterAutospacing="1"/>
    </w:pPr>
  </w:style>
  <w:style w:type="paragraph" w:styleId="af3">
    <w:name w:val="footer"/>
    <w:basedOn w:val="a"/>
    <w:link w:val="af4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  <w:semiHidden/>
    <w:locked/>
    <w:rPr>
      <w:sz w:val="24"/>
      <w:szCs w:val="24"/>
    </w:rPr>
  </w:style>
  <w:style w:type="character" w:customStyle="1" w:styleId="af4">
    <w:name w:val="Нижний колонтитул Знак"/>
    <w:link w:val="af3"/>
    <w:uiPriority w:val="99"/>
    <w:locked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ПСКОВСКАЯ ОБЛАСТЬ</vt:lpstr>
    </vt:vector>
  </TitlesOfParts>
  <Company>Computer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ПСКОВСКАЯ ОБЛАСТЬ</dc:title>
  <dc:creator>Комэк</dc:creator>
  <cp:lastModifiedBy>User70</cp:lastModifiedBy>
  <cp:revision>8</cp:revision>
  <cp:lastPrinted>2024-12-27T08:06:00Z</cp:lastPrinted>
  <dcterms:created xsi:type="dcterms:W3CDTF">2024-12-16T13:03:00Z</dcterms:created>
  <dcterms:modified xsi:type="dcterms:W3CDTF">2024-12-27T08:08:00Z</dcterms:modified>
</cp:coreProperties>
</file>