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DE" w:rsidRPr="00642170" w:rsidRDefault="001B61DE" w:rsidP="001B61DE">
      <w:pPr>
        <w:spacing w:after="0" w:line="240" w:lineRule="auto"/>
        <w:ind w:left="-142"/>
        <w:jc w:val="center"/>
        <w:rPr>
          <w:rFonts w:ascii="Times New Roman" w:hAnsi="Times New Roman"/>
          <w:b/>
          <w:sz w:val="28"/>
          <w:szCs w:val="28"/>
        </w:rPr>
      </w:pPr>
      <w:r w:rsidRPr="00642170">
        <w:rPr>
          <w:rFonts w:ascii="Times New Roman" w:hAnsi="Times New Roman"/>
          <w:b/>
          <w:sz w:val="28"/>
          <w:szCs w:val="28"/>
        </w:rPr>
        <w:t>МЕТОДИЧЕСКИЕ РЕКОМЕНДАЦИИ</w:t>
      </w:r>
    </w:p>
    <w:p w:rsidR="001B61DE" w:rsidRPr="00642170" w:rsidRDefault="001B61DE" w:rsidP="001B61DE">
      <w:pPr>
        <w:spacing w:after="0" w:line="240" w:lineRule="auto"/>
        <w:ind w:left="-142"/>
        <w:jc w:val="center"/>
        <w:rPr>
          <w:rFonts w:ascii="Times New Roman" w:hAnsi="Times New Roman"/>
          <w:b/>
          <w:sz w:val="28"/>
          <w:szCs w:val="28"/>
        </w:rPr>
      </w:pPr>
      <w:r w:rsidRPr="00642170">
        <w:rPr>
          <w:rFonts w:ascii="Times New Roman" w:hAnsi="Times New Roman"/>
          <w:b/>
          <w:sz w:val="28"/>
          <w:szCs w:val="28"/>
        </w:rPr>
        <w:t>по проведению анализа сведений о доходах, расходах, об имуществе и обязательствах имущественного характера</w:t>
      </w:r>
    </w:p>
    <w:p w:rsidR="001B61DE" w:rsidRPr="00642170" w:rsidRDefault="001B61DE" w:rsidP="001B61DE">
      <w:pPr>
        <w:spacing w:after="0" w:line="240" w:lineRule="auto"/>
        <w:ind w:left="-142"/>
        <w:jc w:val="center"/>
        <w:rPr>
          <w:rFonts w:ascii="Times New Roman" w:hAnsi="Times New Roman"/>
          <w:sz w:val="28"/>
          <w:szCs w:val="28"/>
        </w:rPr>
      </w:pP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lang w:eastAsia="ru-RU"/>
        </w:rPr>
        <w:t xml:space="preserve">Настоящие методические рекомендации направлены на оказание методологической помощи </w:t>
      </w:r>
      <w:r w:rsidRPr="00642170">
        <w:rPr>
          <w:rFonts w:ascii="Times New Roman" w:hAnsi="Times New Roman"/>
          <w:sz w:val="28"/>
          <w:szCs w:val="28"/>
        </w:rPr>
        <w:t>подразделениям государственных (муниципальных) органов и организаций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приеме и анализе сведений о доходах, расходах, об имуществе и обязательствах имущественного характера</w:t>
      </w:r>
      <w:proofErr w:type="gramStart"/>
      <w:r w:rsidRPr="00642170">
        <w:rPr>
          <w:rFonts w:ascii="Times New Roman" w:hAnsi="Times New Roman"/>
          <w:sz w:val="28"/>
          <w:szCs w:val="28"/>
          <w:vertAlign w:val="superscript"/>
        </w:rPr>
        <w:t>1</w:t>
      </w:r>
      <w:proofErr w:type="gramEnd"/>
      <w:r w:rsidRPr="00642170">
        <w:rPr>
          <w:rFonts w:ascii="Times New Roman" w:hAnsi="Times New Roman"/>
          <w:sz w:val="28"/>
          <w:szCs w:val="28"/>
        </w:rPr>
        <w:t>.</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proofErr w:type="gramStart"/>
      <w:r w:rsidRPr="00642170">
        <w:rPr>
          <w:rFonts w:ascii="Times New Roman" w:hAnsi="Times New Roman"/>
          <w:sz w:val="28"/>
          <w:szCs w:val="28"/>
          <w:lang w:eastAsia="ru-RU"/>
        </w:rPr>
        <w:t xml:space="preserve">Обязанность отдельных категорий лиц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r w:rsidRPr="00642170">
        <w:rPr>
          <w:rFonts w:ascii="Times New Roman" w:hAnsi="Times New Roman"/>
          <w:sz w:val="28"/>
          <w:szCs w:val="28"/>
        </w:rPr>
        <w:t>(далее –</w:t>
      </w:r>
      <w:r w:rsidRPr="00642170">
        <w:rPr>
          <w:rFonts w:ascii="Times New Roman" w:hAnsi="Times New Roman"/>
          <w:b/>
          <w:sz w:val="28"/>
          <w:szCs w:val="28"/>
        </w:rPr>
        <w:t xml:space="preserve"> </w:t>
      </w:r>
      <w:r w:rsidRPr="00642170">
        <w:rPr>
          <w:rFonts w:ascii="Times New Roman" w:hAnsi="Times New Roman"/>
          <w:sz w:val="28"/>
          <w:szCs w:val="28"/>
        </w:rPr>
        <w:t>сведения)</w:t>
      </w:r>
      <w:r w:rsidRPr="00642170">
        <w:rPr>
          <w:rFonts w:ascii="Times New Roman" w:hAnsi="Times New Roman"/>
          <w:sz w:val="28"/>
          <w:szCs w:val="28"/>
          <w:lang w:eastAsia="ru-RU"/>
        </w:rPr>
        <w:t xml:space="preserve"> установлена Федеральным законом от 25 декабря 2008 г. № 273-ФЗ «О противодействии коррупции»</w:t>
      </w:r>
      <w:r w:rsidRPr="00642170">
        <w:rPr>
          <w:rFonts w:ascii="Times New Roman" w:hAnsi="Times New Roman"/>
          <w:sz w:val="28"/>
          <w:szCs w:val="28"/>
        </w:rPr>
        <w:t xml:space="preserve">, а также иными федеральными законами. </w:t>
      </w:r>
      <w:proofErr w:type="gramEnd"/>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Анализ сведений входит в число основных функций органов, подразделений и должностных лиц, ответственных за профилактику коррупционных и иных правонарушений, в соответствии с положениями федерального законодательства о противодействии коррупции</w:t>
      </w:r>
      <w:proofErr w:type="gramStart"/>
      <w:r w:rsidRPr="00642170">
        <w:rPr>
          <w:rFonts w:ascii="Times New Roman" w:hAnsi="Times New Roman"/>
          <w:sz w:val="28"/>
          <w:szCs w:val="28"/>
          <w:vertAlign w:val="superscript"/>
        </w:rPr>
        <w:t>2</w:t>
      </w:r>
      <w:proofErr w:type="gramEnd"/>
      <w:r w:rsidRPr="00642170">
        <w:rPr>
          <w:rFonts w:ascii="Times New Roman" w:hAnsi="Times New Roman"/>
          <w:sz w:val="28"/>
          <w:szCs w:val="28"/>
        </w:rPr>
        <w:t>.</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Целями настоящих методических рекомендаций являются:</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формирование методологии проведения анализа сведений, направленного на оценку объективности и соразмерности имущественного положения отдельных категорий лиц их доходам;</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обеспечение соблюдения государственными (муниципальными) служащими, работниками, на которых распространяется обязанность представлять сведения, требований антикоррупционного законодательства.</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Анализ сведений предполагает широкую вариативность действий, включая</w:t>
      </w:r>
      <w:proofErr w:type="gramStart"/>
      <w:r w:rsidRPr="00642170">
        <w:rPr>
          <w:rFonts w:ascii="Times New Roman" w:hAnsi="Times New Roman"/>
          <w:sz w:val="28"/>
          <w:szCs w:val="28"/>
          <w:vertAlign w:val="superscript"/>
        </w:rPr>
        <w:t>2</w:t>
      </w:r>
      <w:proofErr w:type="gramEnd"/>
      <w:r w:rsidRPr="00642170">
        <w:rPr>
          <w:rFonts w:ascii="Times New Roman" w:hAnsi="Times New Roman"/>
          <w:sz w:val="28"/>
          <w:szCs w:val="28"/>
        </w:rPr>
        <w:t>:</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 направление запросов в целях получения от государственных (муниципальных) органов и организаций информации о соблюдении </w:t>
      </w:r>
      <w:r w:rsidRPr="00642170">
        <w:rPr>
          <w:rFonts w:ascii="Times New Roman" w:hAnsi="Times New Roman"/>
          <w:sz w:val="28"/>
          <w:szCs w:val="28"/>
        </w:rPr>
        <w:lastRenderedPageBreak/>
        <w:t>государственными (муниципальными)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Указанные действия могут осуществляться в целях оперативного уточнения отдельных положений (разделов)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 изучение представленных гражданами и государственными (муниципальными) служащими (работниками) сведений, иной полученной информации. </w:t>
      </w:r>
      <w:proofErr w:type="gramStart"/>
      <w:r w:rsidRPr="00642170">
        <w:rPr>
          <w:rFonts w:ascii="Times New Roman" w:hAnsi="Times New Roman"/>
          <w:sz w:val="28"/>
          <w:szCs w:val="28"/>
        </w:rPr>
        <w:t>Изучение любой имеющейся в открытых источниках информации осуществляется в целях исключения неточностей и ошибок, конкретизации и (или) дополнения представленных сведений, выявления взаимосвязи с представленными за предыдущие периоды сведениями, случаев намеренного сокрытия служащими (работниками) тех или иных сведений, установления признаков, при которых существует вероятность наличия личной заинтересованности у служащего (работника), его родственников, а также иных нарушений положений законодательства Российской Федерации о</w:t>
      </w:r>
      <w:proofErr w:type="gramEnd"/>
      <w:r w:rsidRPr="00642170">
        <w:rPr>
          <w:rFonts w:ascii="Times New Roman" w:hAnsi="Times New Roman"/>
          <w:sz w:val="28"/>
          <w:szCs w:val="28"/>
        </w:rPr>
        <w:t xml:space="preserve"> </w:t>
      </w:r>
      <w:proofErr w:type="gramStart"/>
      <w:r w:rsidRPr="00642170">
        <w:rPr>
          <w:rFonts w:ascii="Times New Roman" w:hAnsi="Times New Roman"/>
          <w:sz w:val="28"/>
          <w:szCs w:val="28"/>
        </w:rPr>
        <w:t>противодействии</w:t>
      </w:r>
      <w:proofErr w:type="gramEnd"/>
      <w:r w:rsidRPr="00642170">
        <w:rPr>
          <w:rFonts w:ascii="Times New Roman" w:hAnsi="Times New Roman"/>
          <w:sz w:val="28"/>
          <w:szCs w:val="28"/>
        </w:rPr>
        <w:t xml:space="preserve"> коррупции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lang w:eastAsia="ru-RU"/>
        </w:rPr>
      </w:pPr>
      <w:r w:rsidRPr="00642170">
        <w:rPr>
          <w:rFonts w:ascii="Times New Roman" w:hAnsi="Times New Roman"/>
          <w:sz w:val="28"/>
          <w:szCs w:val="28"/>
        </w:rPr>
        <w:t xml:space="preserve">В случае если по результатам проведенного анализа была выявлена достаточная информация, свидетельствующая о представлении </w:t>
      </w:r>
      <w:r w:rsidRPr="00642170">
        <w:rPr>
          <w:rFonts w:ascii="Times New Roman" w:hAnsi="Times New Roman"/>
          <w:sz w:val="28"/>
          <w:szCs w:val="28"/>
          <w:lang w:eastAsia="ru-RU"/>
        </w:rPr>
        <w:t xml:space="preserve">недостоверных или неполных сведений, </w:t>
      </w:r>
      <w:r w:rsidRPr="00642170">
        <w:rPr>
          <w:rFonts w:ascii="Times New Roman" w:hAnsi="Times New Roman"/>
          <w:sz w:val="28"/>
          <w:szCs w:val="28"/>
        </w:rPr>
        <w:t xml:space="preserve">конфликте интересов, иных нарушениях положений антикоррупционного законодательства Российской Федерации, принимается соответствующее решение и </w:t>
      </w:r>
      <w:r w:rsidRPr="00642170">
        <w:rPr>
          <w:rFonts w:ascii="Times New Roman" w:hAnsi="Times New Roman"/>
          <w:sz w:val="28"/>
          <w:szCs w:val="28"/>
          <w:lang w:eastAsia="ru-RU"/>
        </w:rPr>
        <w:t>проводится проверка в соответствии с законодательством Российской Федерации о противодействии коррупции.</w:t>
      </w:r>
    </w:p>
    <w:p w:rsidR="001B61DE" w:rsidRPr="00642170" w:rsidRDefault="001B61DE" w:rsidP="001B61DE">
      <w:pPr>
        <w:autoSpaceDE w:val="0"/>
        <w:autoSpaceDN w:val="0"/>
        <w:adjustRightInd w:val="0"/>
        <w:spacing w:after="0" w:line="240" w:lineRule="auto"/>
        <w:ind w:firstLine="709"/>
        <w:jc w:val="both"/>
        <w:rPr>
          <w:rFonts w:ascii="Times New Roman" w:hAnsi="Times New Roman"/>
          <w:b/>
          <w:sz w:val="28"/>
          <w:szCs w:val="28"/>
        </w:rPr>
      </w:pPr>
    </w:p>
    <w:p w:rsidR="001B61DE" w:rsidRPr="00642170" w:rsidRDefault="001B61DE" w:rsidP="001B61DE">
      <w:pPr>
        <w:spacing w:after="0" w:line="240" w:lineRule="auto"/>
        <w:ind w:firstLine="709"/>
        <w:jc w:val="both"/>
        <w:rPr>
          <w:rFonts w:ascii="Times New Roman" w:hAnsi="Times New Roman"/>
          <w:b/>
          <w:sz w:val="28"/>
          <w:szCs w:val="28"/>
        </w:rPr>
      </w:pPr>
      <w:r w:rsidRPr="00642170">
        <w:rPr>
          <w:rFonts w:ascii="Times New Roman" w:hAnsi="Times New Roman"/>
          <w:b/>
          <w:sz w:val="28"/>
          <w:szCs w:val="28"/>
          <w:lang w:val="en-US"/>
        </w:rPr>
        <w:t>I</w:t>
      </w:r>
      <w:r w:rsidRPr="00642170">
        <w:rPr>
          <w:rFonts w:ascii="Times New Roman" w:hAnsi="Times New Roman"/>
          <w:b/>
          <w:sz w:val="28"/>
          <w:szCs w:val="28"/>
        </w:rPr>
        <w:t>.</w:t>
      </w:r>
      <w:r w:rsidRPr="00642170">
        <w:rPr>
          <w:rFonts w:ascii="Times New Roman" w:hAnsi="Times New Roman"/>
          <w:b/>
          <w:sz w:val="28"/>
          <w:szCs w:val="28"/>
          <w:lang w:val="en-US"/>
        </w:rPr>
        <w:t> </w:t>
      </w:r>
      <w:r w:rsidRPr="00642170">
        <w:rPr>
          <w:rFonts w:ascii="Times New Roman" w:hAnsi="Times New Roman"/>
          <w:b/>
          <w:sz w:val="28"/>
          <w:szCs w:val="28"/>
        </w:rPr>
        <w:t>Первичная оценка справки о доходах, расходах, об имуществе и обязательствах имущественного характера за отчетный период</w:t>
      </w:r>
    </w:p>
    <w:p w:rsidR="001B61DE" w:rsidRPr="00642170" w:rsidRDefault="001B61DE" w:rsidP="001B61DE">
      <w:pPr>
        <w:spacing w:after="0" w:line="240" w:lineRule="auto"/>
        <w:ind w:firstLine="709"/>
        <w:jc w:val="both"/>
        <w:rPr>
          <w:rFonts w:ascii="Times New Roman" w:hAnsi="Times New Roman"/>
          <w:b/>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Форма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 460 «</w:t>
      </w:r>
      <w:r w:rsidRPr="00642170">
        <w:rPr>
          <w:rFonts w:ascii="Times New Roman" w:hAnsi="Times New Roman"/>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642170">
        <w:rPr>
          <w:rFonts w:ascii="Times New Roman" w:hAnsi="Times New Roman"/>
          <w:sz w:val="28"/>
          <w:szCs w:val="28"/>
        </w:rPr>
        <w:t xml:space="preserve">.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Прием справки осуществляет государственный (муниципальный) служащий (работник)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1B61DE" w:rsidRPr="00642170" w:rsidRDefault="001B61DE" w:rsidP="001B61DE">
      <w:pPr>
        <w:pStyle w:val="ConsPlusNormal"/>
        <w:ind w:firstLine="709"/>
        <w:jc w:val="both"/>
      </w:pPr>
      <w:r w:rsidRPr="00642170">
        <w:t>При приеме справки оценивается:</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1) своевременность представления сведений.</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lastRenderedPageBreak/>
        <w:t>2) соответствие представленной справки утвержденной форме;</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roofErr w:type="gramEnd"/>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Граждане, претендующие на замещение должностей государственной службы, иной должности, осуществление полномочий по которым влечет за собой обязанность представлять сведения, представляют:</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а) сведения о своих доходах, доходах супруги (супруга), несовершеннолетних детей, полученных за календарный год (с 1 января</w:t>
      </w:r>
      <w:r w:rsidRPr="00642170">
        <w:rPr>
          <w:rFonts w:ascii="Times New Roman" w:hAnsi="Times New Roman"/>
          <w:sz w:val="28"/>
          <w:szCs w:val="28"/>
        </w:rPr>
        <w:br/>
        <w:t>по 31 декабря), предшествующий году подачи документов,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w:t>
      </w:r>
      <w:r w:rsidRPr="00642170">
        <w:rPr>
          <w:rFonts w:ascii="Times New Roman" w:hAnsi="Times New Roman"/>
          <w:sz w:val="28"/>
          <w:szCs w:val="28"/>
        </w:rPr>
        <w:br/>
        <w:t>(на отчетную дату).</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Государственные (муниципальные) служащие, (работники) представляют:</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4) полнота заполнения соответствующих разделов справки.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В частности, </w:t>
      </w:r>
      <w:proofErr w:type="gramStart"/>
      <w:r w:rsidRPr="00642170">
        <w:rPr>
          <w:rFonts w:ascii="Times New Roman" w:hAnsi="Times New Roman"/>
          <w:sz w:val="28"/>
          <w:szCs w:val="28"/>
        </w:rPr>
        <w:t>в</w:t>
      </w:r>
      <w:proofErr w:type="gramEnd"/>
      <w:r w:rsidRPr="00642170">
        <w:rPr>
          <w:rFonts w:ascii="Times New Roman" w:hAnsi="Times New Roman"/>
          <w:sz w:val="28"/>
          <w:szCs w:val="28"/>
        </w:rPr>
        <w:t>:</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разделе</w:t>
      </w:r>
      <w:proofErr w:type="gramEnd"/>
      <w:r w:rsidRPr="00642170">
        <w:rPr>
          <w:rFonts w:ascii="Times New Roman" w:hAnsi="Times New Roman"/>
          <w:sz w:val="28"/>
          <w:szCs w:val="28"/>
        </w:rPr>
        <w:t xml:space="preserve"> 1 справки в обязательном порядке должны быть заполнены строки «Доход по основному месту работы» или «Иные доходы», а также строка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lastRenderedPageBreak/>
        <w:t>разделе</w:t>
      </w:r>
      <w:proofErr w:type="gramEnd"/>
      <w:r w:rsidRPr="00642170">
        <w:rPr>
          <w:rFonts w:ascii="Times New Roman" w:hAnsi="Times New Roman"/>
          <w:sz w:val="28"/>
          <w:szCs w:val="28"/>
        </w:rPr>
        <w:t xml:space="preserve"> 3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подраздел 3.1 «Недвижимое имущество» или подраздел 6.1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разделах 4-7,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roofErr w:type="gramEnd"/>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При приеме справки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lang w:val="en-US"/>
        </w:rPr>
        <w:t>II</w:t>
      </w:r>
      <w:r w:rsidRPr="00642170">
        <w:rPr>
          <w:rFonts w:ascii="Times New Roman" w:hAnsi="Times New Roman"/>
          <w:b/>
          <w:sz w:val="28"/>
          <w:szCs w:val="28"/>
        </w:rPr>
        <w:t>. Детальный анализ справки о доходах, расходах, об имуществе и обязательствах имущественного характера за отчетный период</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spacing w:after="0" w:line="240" w:lineRule="auto"/>
        <w:ind w:firstLine="709"/>
        <w:jc w:val="both"/>
        <w:rPr>
          <w:rFonts w:ascii="Times New Roman" w:hAnsi="Times New Roman"/>
          <w:color w:val="000000"/>
          <w:sz w:val="28"/>
          <w:szCs w:val="28"/>
        </w:rPr>
      </w:pPr>
      <w:r w:rsidRPr="00642170">
        <w:rPr>
          <w:rFonts w:ascii="Times New Roman" w:hAnsi="Times New Roman"/>
          <w:color w:val="000000"/>
          <w:sz w:val="28"/>
          <w:szCs w:val="28"/>
        </w:rPr>
        <w:t xml:space="preserve">Под анализом для целей настоящих Методических рекомендаций подразумевается деятельность по изучению сведений, представляемых лицами в соответствии с законодательством Российской Федерации о противодействии коррупции, и иной полученной информации в целях </w:t>
      </w:r>
      <w:r w:rsidRPr="00642170">
        <w:rPr>
          <w:rFonts w:ascii="Times New Roman" w:hAnsi="Times New Roman"/>
          <w:sz w:val="28"/>
          <w:szCs w:val="28"/>
        </w:rPr>
        <w:t>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w:t>
      </w:r>
      <w:r w:rsidRPr="00642170">
        <w:rPr>
          <w:rFonts w:ascii="Times New Roman" w:hAnsi="Times New Roman"/>
          <w:color w:val="000000"/>
          <w:sz w:val="28"/>
          <w:szCs w:val="28"/>
        </w:rPr>
        <w:t>, являющихся основанием для проведения дальнейшей проверки</w:t>
      </w:r>
      <w:proofErr w:type="gramStart"/>
      <w:r w:rsidRPr="00642170">
        <w:rPr>
          <w:rFonts w:ascii="Times New Roman" w:hAnsi="Times New Roman"/>
          <w:color w:val="000000"/>
          <w:sz w:val="28"/>
          <w:szCs w:val="28"/>
          <w:vertAlign w:val="superscript"/>
        </w:rPr>
        <w:t>2</w:t>
      </w:r>
      <w:proofErr w:type="gramEnd"/>
      <w:r w:rsidRPr="00642170">
        <w:rPr>
          <w:rFonts w:ascii="Times New Roman" w:hAnsi="Times New Roman"/>
          <w:color w:val="000000"/>
          <w:sz w:val="28"/>
          <w:szCs w:val="28"/>
        </w:rPr>
        <w:t>.</w:t>
      </w:r>
    </w:p>
    <w:p w:rsidR="001B61DE" w:rsidRPr="00642170" w:rsidRDefault="001B61DE" w:rsidP="001B61DE">
      <w:pPr>
        <w:spacing w:after="0" w:line="240" w:lineRule="auto"/>
        <w:ind w:firstLine="709"/>
        <w:jc w:val="both"/>
        <w:rPr>
          <w:rFonts w:ascii="Times New Roman" w:hAnsi="Times New Roman"/>
          <w:sz w:val="28"/>
          <w:szCs w:val="28"/>
        </w:rPr>
      </w:pPr>
      <w:proofErr w:type="gramStart"/>
      <w:r w:rsidRPr="00642170">
        <w:rPr>
          <w:rFonts w:ascii="Times New Roman" w:hAnsi="Times New Roman"/>
          <w:color w:val="000000"/>
          <w:sz w:val="28"/>
          <w:szCs w:val="28"/>
        </w:rPr>
        <w:t xml:space="preserve">В рамках анализа представленных сведений </w:t>
      </w:r>
      <w:r w:rsidRPr="00642170">
        <w:rPr>
          <w:rFonts w:ascii="Times New Roman" w:hAnsi="Times New Roman"/>
          <w:sz w:val="28"/>
          <w:szCs w:val="28"/>
        </w:rPr>
        <w:t>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государственного (муниципального) органа, организации по профилактике коррупционных и иных правонарушений (должностного лица, ответственного за работу по профилактике коррупционных и иных правонарушений) (далее – уполномоченное подразделение (должностное лицо)) информацией об имущественном положении, осуществляемых полномочиях</w:t>
      </w:r>
      <w:proofErr w:type="gramEnd"/>
      <w:r w:rsidRPr="00642170">
        <w:rPr>
          <w:rFonts w:ascii="Times New Roman" w:hAnsi="Times New Roman"/>
          <w:sz w:val="28"/>
          <w:szCs w:val="28"/>
        </w:rPr>
        <w:t xml:space="preserve"> лица, представившего сведения, и иных лиц, получение и </w:t>
      </w:r>
      <w:proofErr w:type="gramStart"/>
      <w:r w:rsidRPr="00642170">
        <w:rPr>
          <w:rFonts w:ascii="Times New Roman" w:hAnsi="Times New Roman"/>
          <w:sz w:val="28"/>
          <w:szCs w:val="28"/>
        </w:rPr>
        <w:t>обработка</w:t>
      </w:r>
      <w:proofErr w:type="gramEnd"/>
      <w:r w:rsidRPr="00642170">
        <w:rPr>
          <w:rFonts w:ascii="Times New Roman" w:hAnsi="Times New Roman"/>
          <w:sz w:val="28"/>
          <w:szCs w:val="28"/>
        </w:rPr>
        <w:t xml:space="preserve">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(работником) при поступлении на государственную (муниципальную) службу (работу). </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lastRenderedPageBreak/>
        <w:t xml:space="preserve">По результатам проведенного анализа государственный (муниципальный) служащий, работник уполномоченного подразделения (должностное лицо)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 </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 </w:t>
      </w:r>
    </w:p>
    <w:p w:rsidR="001B61DE" w:rsidRPr="00642170" w:rsidRDefault="001B61DE" w:rsidP="001B61DE">
      <w:pPr>
        <w:spacing w:after="0" w:line="240" w:lineRule="auto"/>
        <w:ind w:firstLine="709"/>
        <w:jc w:val="both"/>
        <w:rPr>
          <w:rFonts w:ascii="Times New Roman" w:hAnsi="Times New Roman"/>
          <w:b/>
          <w:sz w:val="28"/>
          <w:szCs w:val="28"/>
        </w:rPr>
      </w:pPr>
    </w:p>
    <w:p w:rsidR="001B61DE" w:rsidRPr="00642170" w:rsidRDefault="001B61DE" w:rsidP="001B61DE">
      <w:pPr>
        <w:spacing w:after="0" w:line="240" w:lineRule="auto"/>
        <w:ind w:firstLine="709"/>
        <w:jc w:val="both"/>
        <w:rPr>
          <w:rFonts w:ascii="Times New Roman" w:hAnsi="Times New Roman"/>
          <w:b/>
          <w:sz w:val="28"/>
          <w:szCs w:val="28"/>
        </w:rPr>
      </w:pPr>
      <w:r w:rsidRPr="00642170">
        <w:rPr>
          <w:rFonts w:ascii="Times New Roman" w:hAnsi="Times New Roman"/>
          <w:b/>
          <w:sz w:val="28"/>
          <w:szCs w:val="28"/>
        </w:rPr>
        <w:t>2.1. Титульный лист</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1. При анализе титульного листа справки </w:t>
      </w:r>
      <w:r w:rsidRPr="00642170">
        <w:rPr>
          <w:rFonts w:ascii="Times New Roman" w:hAnsi="Times New Roman"/>
          <w:bCs/>
          <w:sz w:val="28"/>
          <w:szCs w:val="28"/>
        </w:rPr>
        <w:t xml:space="preserve">следует обратить внимание </w:t>
      </w:r>
      <w:proofErr w:type="gramStart"/>
      <w:r w:rsidRPr="00642170">
        <w:rPr>
          <w:rFonts w:ascii="Times New Roman" w:hAnsi="Times New Roman"/>
          <w:bCs/>
          <w:sz w:val="28"/>
          <w:szCs w:val="28"/>
        </w:rPr>
        <w:t>на</w:t>
      </w:r>
      <w:proofErr w:type="gramEnd"/>
      <w:r w:rsidRPr="00642170">
        <w:rPr>
          <w:rFonts w:ascii="Times New Roman" w:hAnsi="Times New Roman"/>
          <w:sz w:val="28"/>
          <w:szCs w:val="28"/>
        </w:rPr>
        <w:t>:</w:t>
      </w:r>
    </w:p>
    <w:p w:rsidR="001B61DE" w:rsidRPr="00642170" w:rsidRDefault="001B61DE" w:rsidP="001B61DE">
      <w:pPr>
        <w:spacing w:after="0" w:line="240" w:lineRule="auto"/>
        <w:ind w:firstLine="709"/>
        <w:jc w:val="both"/>
        <w:rPr>
          <w:rStyle w:val="a4"/>
          <w:rFonts w:ascii="Times New Roman" w:hAnsi="Times New Roman" w:cs="Times New Roman"/>
          <w:color w:val="000000"/>
          <w:sz w:val="28"/>
          <w:szCs w:val="28"/>
        </w:rPr>
      </w:pPr>
      <w:r w:rsidRPr="00642170">
        <w:rPr>
          <w:rFonts w:ascii="Times New Roman" w:hAnsi="Times New Roman"/>
          <w:sz w:val="28"/>
          <w:szCs w:val="28"/>
        </w:rPr>
        <w:t>1) соответствие фамилии, имени и отчества (</w:t>
      </w:r>
      <w:r w:rsidRPr="00642170">
        <w:rPr>
          <w:rStyle w:val="a4"/>
          <w:rFonts w:ascii="Times New Roman" w:hAnsi="Times New Roman" w:cs="Times New Roman"/>
          <w:sz w:val="28"/>
          <w:szCs w:val="28"/>
        </w:rPr>
        <w:t>полностью, без</w:t>
      </w:r>
      <w:r w:rsidRPr="00642170">
        <w:rPr>
          <w:rStyle w:val="a4"/>
          <w:rFonts w:ascii="Times New Roman" w:hAnsi="Times New Roman" w:cs="Times New Roman"/>
          <w:color w:val="000000"/>
          <w:sz w:val="28"/>
          <w:szCs w:val="28"/>
        </w:rPr>
        <w:t xml:space="preserve"> сокращений), даты рождения, серии, номера, даты выдачи и наименования органа, выдавшего паспорт, имеющейся актуальной информации, хранящейся в личном деле лица (по состоянию на дату представления справки).</w:t>
      </w:r>
    </w:p>
    <w:p w:rsidR="001B61DE" w:rsidRPr="00642170" w:rsidRDefault="001B61DE" w:rsidP="001B61DE">
      <w:pPr>
        <w:spacing w:after="0" w:line="240" w:lineRule="auto"/>
        <w:ind w:firstLine="709"/>
        <w:jc w:val="both"/>
        <w:rPr>
          <w:rStyle w:val="a4"/>
          <w:rFonts w:ascii="Times New Roman" w:hAnsi="Times New Roman" w:cs="Times New Roman"/>
          <w:sz w:val="28"/>
          <w:szCs w:val="28"/>
          <w:shd w:val="clear" w:color="auto" w:fill="auto"/>
        </w:rPr>
      </w:pPr>
      <w:proofErr w:type="gramStart"/>
      <w:r w:rsidRPr="00642170">
        <w:rPr>
          <w:rFonts w:ascii="Times New Roman" w:hAnsi="Times New Roman"/>
          <w:sz w:val="28"/>
          <w:szCs w:val="28"/>
        </w:rPr>
        <w:t xml:space="preserve">Если справка представлена в отношении члена семьи, то сверяется его фамилия, имя и отчество, дата рождения, родство с лицом, представляющим сведения (супруга (супруг), несовершеннолетний ребенок), </w:t>
      </w:r>
      <w:r w:rsidRPr="00642170">
        <w:rPr>
          <w:rStyle w:val="a4"/>
          <w:rFonts w:ascii="Times New Roman" w:hAnsi="Times New Roman" w:cs="Times New Roman"/>
          <w:color w:val="000000"/>
          <w:sz w:val="28"/>
          <w:szCs w:val="28"/>
        </w:rPr>
        <w:t>серия, номер, паспорта или свидетельства о рождении (для несовершеннолетних детей, не имеющих паспорта), дата выдачи и орган, выдавший документ.</w:t>
      </w:r>
      <w:proofErr w:type="gramEnd"/>
      <w:r w:rsidRPr="00642170">
        <w:rPr>
          <w:rStyle w:val="a4"/>
          <w:rFonts w:ascii="Times New Roman" w:hAnsi="Times New Roman" w:cs="Times New Roman"/>
          <w:color w:val="000000"/>
          <w:sz w:val="28"/>
          <w:szCs w:val="28"/>
        </w:rPr>
        <w:t xml:space="preserve"> </w:t>
      </w:r>
      <w:r w:rsidRPr="00642170">
        <w:rPr>
          <w:rFonts w:ascii="Times New Roman" w:hAnsi="Times New Roman"/>
          <w:sz w:val="28"/>
          <w:szCs w:val="28"/>
        </w:rPr>
        <w:t>Сопоставление указанных сведений осуществляется с имеющейся актуальной информацией, хранящейся в личном деле лица;</w:t>
      </w:r>
    </w:p>
    <w:p w:rsidR="001B61DE" w:rsidRPr="00642170" w:rsidRDefault="001B61DE" w:rsidP="001B61DE">
      <w:pPr>
        <w:pStyle w:val="ConsPlusNonformat"/>
        <w:tabs>
          <w:tab w:val="left" w:pos="851"/>
        </w:tabs>
        <w:rPr>
          <w:rStyle w:val="a4"/>
          <w:rFonts w:ascii="Times New Roman" w:hAnsi="Times New Roman" w:cs="Times New Roman"/>
          <w:color w:val="000000"/>
          <w:sz w:val="28"/>
          <w:szCs w:val="28"/>
        </w:rPr>
      </w:pPr>
      <w:r w:rsidRPr="00642170">
        <w:rPr>
          <w:rStyle w:val="a4"/>
          <w:rFonts w:ascii="Times New Roman" w:hAnsi="Times New Roman" w:cs="Times New Roman"/>
          <w:color w:val="000000"/>
          <w:sz w:val="28"/>
          <w:szCs w:val="28"/>
        </w:rPr>
        <w:t>2) </w:t>
      </w:r>
      <w:r w:rsidRPr="00642170">
        <w:rPr>
          <w:rFonts w:ascii="Times New Roman" w:hAnsi="Times New Roman" w:cs="Times New Roman"/>
          <w:sz w:val="28"/>
          <w:szCs w:val="28"/>
        </w:rPr>
        <w:t>соответствие</w:t>
      </w:r>
      <w:r w:rsidRPr="00642170">
        <w:rPr>
          <w:rStyle w:val="a4"/>
          <w:rFonts w:ascii="Times New Roman" w:hAnsi="Times New Roman" w:cs="Times New Roman"/>
          <w:color w:val="000000"/>
          <w:sz w:val="28"/>
          <w:szCs w:val="28"/>
        </w:rPr>
        <w:t xml:space="preserve"> а</w:t>
      </w:r>
      <w:r w:rsidRPr="00642170">
        <w:rPr>
          <w:rFonts w:ascii="Times New Roman" w:hAnsi="Times New Roman" w:cs="Times New Roman"/>
          <w:bCs/>
          <w:sz w:val="28"/>
          <w:szCs w:val="28"/>
        </w:rPr>
        <w:t>дреса места регистрации лица, его супруги (супруга), несовершеннолетних детей</w:t>
      </w:r>
      <w:r w:rsidRPr="00642170">
        <w:rPr>
          <w:rStyle w:val="a4"/>
          <w:rFonts w:ascii="Times New Roman" w:hAnsi="Times New Roman" w:cs="Times New Roman"/>
          <w:sz w:val="28"/>
          <w:szCs w:val="28"/>
        </w:rPr>
        <w:t xml:space="preserve"> с </w:t>
      </w:r>
      <w:r w:rsidRPr="00642170">
        <w:rPr>
          <w:rFonts w:ascii="Times New Roman" w:hAnsi="Times New Roman" w:cs="Times New Roman"/>
          <w:sz w:val="28"/>
          <w:szCs w:val="28"/>
        </w:rPr>
        <w:t xml:space="preserve">имеющейся актуальной информации, хранящейся в личном деле лица </w:t>
      </w:r>
      <w:r w:rsidRPr="00642170">
        <w:rPr>
          <w:rFonts w:ascii="Times New Roman" w:hAnsi="Times New Roman" w:cs="Times New Roman"/>
          <w:bCs/>
          <w:sz w:val="28"/>
          <w:szCs w:val="28"/>
        </w:rPr>
        <w:t>(</w:t>
      </w:r>
      <w:r w:rsidRPr="00642170">
        <w:rPr>
          <w:rStyle w:val="a4"/>
          <w:rFonts w:ascii="Times New Roman" w:hAnsi="Times New Roman" w:cs="Times New Roman"/>
          <w:sz w:val="28"/>
          <w:szCs w:val="28"/>
        </w:rPr>
        <w:t>по состоянию на дату представления справки);</w:t>
      </w:r>
    </w:p>
    <w:p w:rsidR="001B61DE" w:rsidRPr="00642170" w:rsidRDefault="001B61DE" w:rsidP="001B61DE">
      <w:pPr>
        <w:pStyle w:val="ConsPlusNonformat"/>
        <w:tabs>
          <w:tab w:val="left" w:pos="851"/>
        </w:tabs>
        <w:rPr>
          <w:rFonts w:ascii="Times New Roman" w:hAnsi="Times New Roman" w:cs="Times New Roman"/>
          <w:sz w:val="28"/>
          <w:szCs w:val="28"/>
        </w:rPr>
      </w:pPr>
      <w:r w:rsidRPr="00642170">
        <w:rPr>
          <w:rStyle w:val="a4"/>
          <w:rFonts w:ascii="Times New Roman" w:hAnsi="Times New Roman" w:cs="Times New Roman"/>
          <w:color w:val="000000"/>
          <w:sz w:val="28"/>
          <w:szCs w:val="28"/>
        </w:rPr>
        <w:t>3) </w:t>
      </w:r>
      <w:r w:rsidRPr="00642170">
        <w:rPr>
          <w:rFonts w:ascii="Times New Roman" w:hAnsi="Times New Roman" w:cs="Times New Roman"/>
          <w:sz w:val="28"/>
          <w:szCs w:val="28"/>
        </w:rPr>
        <w:t>согласованность информации о месте регистрации (фактического проживания) со сведениями, указанными в подразделах 3.1 «Недвижимое имущество» или 6.1 «Объекты недвижимого имущества, находящиеся в пользовании» справки;</w:t>
      </w:r>
    </w:p>
    <w:p w:rsidR="001B61DE" w:rsidRPr="00642170" w:rsidRDefault="001B61DE" w:rsidP="001B61DE">
      <w:pPr>
        <w:pStyle w:val="ConsPlusNonformat"/>
        <w:tabs>
          <w:tab w:val="left" w:pos="851"/>
        </w:tabs>
        <w:rPr>
          <w:rStyle w:val="a4"/>
          <w:rFonts w:ascii="Times New Roman" w:hAnsi="Times New Roman" w:cs="Times New Roman"/>
          <w:sz w:val="28"/>
          <w:szCs w:val="28"/>
        </w:rPr>
      </w:pPr>
      <w:r w:rsidRPr="00642170">
        <w:rPr>
          <w:rStyle w:val="a4"/>
          <w:rFonts w:ascii="Times New Roman" w:hAnsi="Times New Roman" w:cs="Times New Roman"/>
          <w:sz w:val="28"/>
          <w:szCs w:val="28"/>
        </w:rPr>
        <w:t xml:space="preserve">4) правильность указания основного места службы (работы) и замещаемой (занимаемой) должности лица в соответствии с приказом, распоряжением или иным актом о назначении, служебным контрактом (трудовым договором). </w:t>
      </w:r>
    </w:p>
    <w:p w:rsidR="001B61DE" w:rsidRPr="00642170" w:rsidRDefault="001B61DE" w:rsidP="001B61DE">
      <w:pPr>
        <w:pStyle w:val="ConsPlusNonformat"/>
        <w:tabs>
          <w:tab w:val="left" w:pos="851"/>
        </w:tabs>
        <w:rPr>
          <w:rStyle w:val="a4"/>
          <w:rFonts w:ascii="Times New Roman" w:hAnsi="Times New Roman" w:cs="Times New Roman"/>
          <w:sz w:val="28"/>
          <w:szCs w:val="28"/>
        </w:rPr>
      </w:pPr>
      <w:r w:rsidRPr="00642170">
        <w:rPr>
          <w:rFonts w:ascii="Times New Roman" w:hAnsi="Times New Roman" w:cs="Times New Roman"/>
          <w:sz w:val="28"/>
          <w:szCs w:val="28"/>
        </w:rPr>
        <w:lastRenderedPageBreak/>
        <w:t>В случае если лицо поступает на государственную (муниципальную) службу, претендует на замещение должности, осуществление полномочий по которой влечет за собой обязанность представлять сведения, проверяется правильность указания соответствующего места службы (работы), должности.</w:t>
      </w:r>
    </w:p>
    <w:p w:rsidR="001B61DE" w:rsidRPr="00642170" w:rsidRDefault="001B61DE" w:rsidP="001B61DE">
      <w:pPr>
        <w:pStyle w:val="ConsPlusNonformat"/>
        <w:tabs>
          <w:tab w:val="left" w:pos="851"/>
        </w:tabs>
        <w:rPr>
          <w:rFonts w:ascii="Times New Roman" w:hAnsi="Times New Roman" w:cs="Times New Roman"/>
          <w:sz w:val="28"/>
          <w:szCs w:val="28"/>
        </w:rPr>
      </w:pPr>
      <w:r w:rsidRPr="00642170">
        <w:rPr>
          <w:rFonts w:ascii="Times New Roman" w:hAnsi="Times New Roman" w:cs="Times New Roman"/>
          <w:sz w:val="28"/>
          <w:szCs w:val="28"/>
        </w:rPr>
        <w:t>2. Для недопущения попытки сокрытия сведений о семейном положении в целях непредставления сведений на супругу (супруга) и несовершеннолетних детей, при приеме справки необходимо удостовериться, что в случае наличия в личном деле информации о супруге лица, представившего сведения, его несовершеннолетнем ребенке, сведения также представлены и на супругу (супруга), несовершеннолетнего ребенка.</w:t>
      </w:r>
    </w:p>
    <w:p w:rsidR="001B61DE" w:rsidRPr="00642170" w:rsidRDefault="001B61DE" w:rsidP="001B61DE">
      <w:pPr>
        <w:pStyle w:val="ConsPlusNonformat"/>
        <w:tabs>
          <w:tab w:val="left" w:pos="851"/>
        </w:tabs>
        <w:rPr>
          <w:rFonts w:ascii="Times New Roman" w:hAnsi="Times New Roman" w:cs="Times New Roman"/>
          <w:sz w:val="28"/>
          <w:szCs w:val="28"/>
        </w:rPr>
      </w:pPr>
      <w:r w:rsidRPr="00642170">
        <w:rPr>
          <w:rFonts w:ascii="Times New Roman" w:hAnsi="Times New Roman" w:cs="Times New Roman"/>
          <w:sz w:val="28"/>
          <w:szCs w:val="28"/>
        </w:rPr>
        <w:t>3. При анализе сведений о соблюдении служащими (работниками) требований о 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(месту пребывания) или фактическом пользовании недвижимым имуществом с иными гражданами (при наличии таких сведений в уполномоченном подразделении (у должностного лица)).</w:t>
      </w:r>
    </w:p>
    <w:p w:rsidR="001B61DE" w:rsidRPr="00642170" w:rsidRDefault="001B61DE" w:rsidP="001B61DE">
      <w:pPr>
        <w:autoSpaceDE w:val="0"/>
        <w:autoSpaceDN w:val="0"/>
        <w:adjustRightInd w:val="0"/>
        <w:spacing w:after="0" w:line="240" w:lineRule="auto"/>
        <w:ind w:firstLine="709"/>
        <w:jc w:val="both"/>
        <w:rPr>
          <w:rFonts w:ascii="Times New Roman" w:hAnsi="Times New Roman"/>
          <w:i/>
          <w:sz w:val="28"/>
          <w:szCs w:val="28"/>
        </w:rPr>
      </w:pPr>
      <w:r w:rsidRPr="00642170">
        <w:rPr>
          <w:rFonts w:ascii="Times New Roman" w:hAnsi="Times New Roman"/>
          <w:i/>
          <w:sz w:val="28"/>
          <w:szCs w:val="28"/>
        </w:rPr>
        <w:t xml:space="preserve">Например, один и тот же адрес регистрации может быть указан в справках служащего (работника) и другого служащего (работника), представляющего сведения, в отношении которого он осуществляет финансово-хозяйственные или контрольные функции в рамках одного органа (организации). </w:t>
      </w:r>
      <w:proofErr w:type="gramStart"/>
      <w:r w:rsidRPr="00642170">
        <w:rPr>
          <w:rFonts w:ascii="Times New Roman" w:hAnsi="Times New Roman"/>
          <w:i/>
          <w:sz w:val="28"/>
          <w:szCs w:val="28"/>
        </w:rPr>
        <w:t xml:space="preserve">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 и требует проведения проверки, осуществляемой в соответствии с законодательством Российской Федерации в сфере противодействия коррупции. </w:t>
      </w:r>
      <w:proofErr w:type="gramEnd"/>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4. В целях </w:t>
      </w:r>
      <w:proofErr w:type="gramStart"/>
      <w:r w:rsidRPr="00642170">
        <w:rPr>
          <w:rFonts w:ascii="Times New Roman" w:hAnsi="Times New Roman"/>
          <w:sz w:val="28"/>
          <w:szCs w:val="28"/>
        </w:rPr>
        <w:t>выявления фактов возникновения конфликта интересов</w:t>
      </w:r>
      <w:proofErr w:type="gramEnd"/>
      <w:r w:rsidRPr="00642170">
        <w:rPr>
          <w:rFonts w:ascii="Times New Roman" w:hAnsi="Times New Roman"/>
          <w:sz w:val="28"/>
          <w:szCs w:val="28"/>
        </w:rPr>
        <w:t xml:space="preserve">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(супруга) служащего (работника).</w:t>
      </w:r>
    </w:p>
    <w:p w:rsidR="001B61DE" w:rsidRPr="00642170" w:rsidRDefault="001B61DE" w:rsidP="001B61DE">
      <w:pPr>
        <w:spacing w:after="0" w:line="240" w:lineRule="auto"/>
        <w:ind w:firstLine="709"/>
        <w:jc w:val="both"/>
        <w:rPr>
          <w:rFonts w:ascii="Times New Roman" w:hAnsi="Times New Roman"/>
          <w:iCs/>
          <w:sz w:val="28"/>
          <w:szCs w:val="28"/>
          <w:lang w:eastAsia="ru-RU"/>
        </w:rPr>
      </w:pPr>
      <w:proofErr w:type="gramStart"/>
      <w:r w:rsidRPr="00642170">
        <w:rPr>
          <w:rFonts w:ascii="Times New Roman" w:hAnsi="Times New Roman"/>
          <w:sz w:val="28"/>
          <w:szCs w:val="28"/>
        </w:rPr>
        <w:t xml:space="preserve">При анализе сведений о месте работы супруги (супруга) служащего (работника)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w:t>
      </w:r>
      <w:r w:rsidRPr="00642170">
        <w:rPr>
          <w:rFonts w:ascii="Times New Roman" w:hAnsi="Times New Roman"/>
          <w:iCs/>
          <w:sz w:val="28"/>
          <w:szCs w:val="28"/>
        </w:rPr>
        <w:t xml:space="preserve">личной заинтересованности (прямой или косвенной), </w:t>
      </w:r>
      <w:r w:rsidRPr="00642170">
        <w:rPr>
          <w:rFonts w:ascii="Times New Roman" w:hAnsi="Times New Roman"/>
          <w:iCs/>
          <w:sz w:val="28"/>
          <w:szCs w:val="28"/>
          <w:lang w:eastAsia="ru-RU"/>
        </w:rPr>
        <w:t>которая может повлиять на надлежащее, объективное и беспристрастное исполнение служащим (работником) своих должностных (служебных</w:t>
      </w:r>
      <w:proofErr w:type="gramEnd"/>
      <w:r w:rsidRPr="00642170">
        <w:rPr>
          <w:rFonts w:ascii="Times New Roman" w:hAnsi="Times New Roman"/>
          <w:iCs/>
          <w:sz w:val="28"/>
          <w:szCs w:val="28"/>
          <w:lang w:eastAsia="ru-RU"/>
        </w:rPr>
        <w:t xml:space="preserve">) обязанностей (полномочий). </w:t>
      </w:r>
    </w:p>
    <w:p w:rsidR="001B61DE" w:rsidRPr="00642170" w:rsidRDefault="001B61DE" w:rsidP="001B61DE">
      <w:pPr>
        <w:spacing w:after="0" w:line="240" w:lineRule="auto"/>
        <w:ind w:firstLine="709"/>
        <w:jc w:val="both"/>
        <w:rPr>
          <w:rFonts w:ascii="Times New Roman" w:hAnsi="Times New Roman"/>
          <w:i/>
          <w:iCs/>
          <w:sz w:val="28"/>
          <w:szCs w:val="28"/>
          <w:lang w:eastAsia="ru-RU"/>
        </w:rPr>
      </w:pPr>
      <w:r w:rsidRPr="00642170">
        <w:rPr>
          <w:rFonts w:ascii="Times New Roman" w:hAnsi="Times New Roman"/>
          <w:i/>
          <w:iCs/>
          <w:sz w:val="28"/>
          <w:szCs w:val="28"/>
          <w:lang w:eastAsia="ru-RU"/>
        </w:rPr>
        <w:t xml:space="preserve">Например, супруга служащего занимает руководящую должность в организации, в отношении которой служащий осуществляет функции </w:t>
      </w:r>
      <w:r w:rsidRPr="00642170">
        <w:rPr>
          <w:rFonts w:ascii="Times New Roman" w:hAnsi="Times New Roman"/>
          <w:i/>
          <w:iCs/>
          <w:sz w:val="28"/>
          <w:szCs w:val="28"/>
          <w:lang w:eastAsia="ru-RU"/>
        </w:rPr>
        <w:lastRenderedPageBreak/>
        <w:t xml:space="preserve">контроля. </w:t>
      </w:r>
      <w:r w:rsidRPr="00642170">
        <w:rPr>
          <w:rFonts w:ascii="Times New Roman" w:hAnsi="Times New Roman"/>
          <w:i/>
          <w:sz w:val="28"/>
          <w:szCs w:val="28"/>
        </w:rPr>
        <w:t>Данный факт может быть признаком наличия конфликта интересов и требует проведения проверки, осуществляемой в соответствии с законодательством Российской Федерации о противодействии коррупции.</w:t>
      </w:r>
    </w:p>
    <w:p w:rsidR="001B61DE" w:rsidRPr="00642170" w:rsidRDefault="001B61DE" w:rsidP="001B61DE">
      <w:pPr>
        <w:spacing w:after="0" w:line="240" w:lineRule="auto"/>
        <w:ind w:firstLine="709"/>
        <w:jc w:val="both"/>
        <w:rPr>
          <w:rFonts w:ascii="Times New Roman" w:hAnsi="Times New Roman"/>
          <w:sz w:val="28"/>
          <w:szCs w:val="28"/>
        </w:rPr>
      </w:pPr>
    </w:p>
    <w:p w:rsidR="001B61DE" w:rsidRPr="00642170" w:rsidRDefault="001B61DE" w:rsidP="001B61DE">
      <w:pPr>
        <w:pStyle w:val="ConsPlusNonformat"/>
        <w:rPr>
          <w:rFonts w:ascii="Times New Roman" w:hAnsi="Times New Roman" w:cs="Times New Roman"/>
          <w:b/>
          <w:sz w:val="28"/>
          <w:szCs w:val="28"/>
        </w:rPr>
      </w:pPr>
      <w:r w:rsidRPr="00642170">
        <w:rPr>
          <w:rFonts w:ascii="Times New Roman" w:hAnsi="Times New Roman" w:cs="Times New Roman"/>
          <w:b/>
          <w:sz w:val="28"/>
          <w:szCs w:val="28"/>
        </w:rPr>
        <w:t>2.2. Раздел 1 «Сведения о доходах»</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Анализ данного раздела заключается в сопоставлении заявленного общего дохода лица, 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оплачиваемой деятельности, проверяется наличие в личном деле лица уведомления, поданного на имя представителя нанимателя (работодателя), о намерении осуществлять иную оплачиваемую работу.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Кроме того, в случае указания в данном разделе справки дохода от иной оплачиваемой работы, необходимо установить наличие соответствующего уведомления о такой работе, представленного в соответствии с законодательством Российской Федерации.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При анализе информации о доходе от указанной выше деятельности (доход от педагогической, научной, иной творческой деятельности, иного вида дохода), полученном лицом, супругой (супругом), несовершеннолетними детьми, необходимо обращать внимание на соотношение такого дохода и дохода, полученного за аналогичный период по основному месту работы.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Подробному анализу на предмет достоверности и полноты представленных сведений подлежит ситуация, при которой доходы, указанные от иной оплачиваемой работы, превышают доходы по основному месту работы за соответствующий период и отсутствуют в справках за предыдущие периоды.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В случаях, если для осуществления отдельных видов деятельности установлен запрет, проверяется соблюдение данного запрета.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Сведения о доходах от вкладов в банках и иных кредитных организациях (строка 4) сопоставляются с разделом 4 «Сведения о счетах в банках и иных кредитных организациях» справки, а также справок за предыдущие периоды.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Сведения о доходах, полученных от ценных бумаг и долей участия в коммерческих организациях (строка 5), должны соотноситься со сведениями, указанными в разделе 5 «Сведения о ценных бумагах» справки, а также справок за предыдущие периоды.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Указанные в данном разделе иные доходы (строка 6) сверяются с соответствующими сведениями других разделов справки, а также справками за предшествующие периоды. Так, например:</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1) сведения о доходах, полученных от сдачи в аренду недвижимого имущества, должны соответствовать сведениям о недвижимом имуществе, отражаемым в подразделе 3.1 «Недвижимое имущество»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сведения о доходах, полученных от сдачи в аренду транспортного средства, должны соответствовать сведениям о транспортных средствах, отражаемым в подразделе 3.2 «Транспортные средства»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сведения о доходах в виде денежных средств, полученных лицом, супругой (супругом), несовершеннолетними детьми в результате наследования и (или) дарения. Указанные средства могут быть отражены в разделе 4 «Сведения о счетах в банках и иных кредитных организациях» справки. При этом уточняется факт получения в порядке наследования недвижимого и иного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При анализе раздела 1 «Сведения о доходах» справки </w:t>
      </w:r>
      <w:r w:rsidRPr="00642170">
        <w:rPr>
          <w:rFonts w:ascii="Times New Roman" w:hAnsi="Times New Roman"/>
          <w:bCs/>
          <w:sz w:val="28"/>
          <w:szCs w:val="28"/>
        </w:rPr>
        <w:t>следует обратить внимание на</w:t>
      </w:r>
      <w:r w:rsidRPr="00642170">
        <w:rPr>
          <w:rFonts w:ascii="Times New Roman" w:hAnsi="Times New Roman"/>
          <w:sz w:val="28"/>
          <w:szCs w:val="28"/>
        </w:rPr>
        <w:t xml:space="preserve"> обязательность указания итогового дохода (строка 7), который складывается из суммы строк 1 – 6 данного раздела.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2.3. Раздел 2 «Сведения о расходах»</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Раздел 2 «Сведения о расходах»</w:t>
      </w:r>
      <w:r w:rsidRPr="00642170">
        <w:rPr>
          <w:rFonts w:ascii="Times New Roman" w:hAnsi="Times New Roman"/>
          <w:b/>
          <w:sz w:val="28"/>
          <w:szCs w:val="28"/>
        </w:rPr>
        <w:t xml:space="preserve"> </w:t>
      </w:r>
      <w:r w:rsidRPr="00642170">
        <w:rPr>
          <w:rFonts w:ascii="Times New Roman" w:hAnsi="Times New Roman"/>
          <w:sz w:val="28"/>
          <w:szCs w:val="28"/>
        </w:rPr>
        <w:t>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w:t>
      </w:r>
      <w:proofErr w:type="gramEnd"/>
      <w:r w:rsidRPr="00642170">
        <w:rPr>
          <w:rFonts w:ascii="Times New Roman" w:hAnsi="Times New Roman"/>
          <w:sz w:val="28"/>
          <w:szCs w:val="28"/>
        </w:rPr>
        <w:t xml:space="preserve"> периоду.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анализе сведений данного раздела устанавливается соответствие доходов понесенным расходам. Наличие сведений в разделе 2 «Сведения о расходах»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Внимание также следует уделить наличию обоснования источников получения средств на приобретение имущества, ценных бумаг, акций (долей участия, паев в уставных (складочных) капиталах организаций) в отчетном периоде лицом, его супругой (супругом) и несовершеннолетними детьми.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При анализе источников средств, за счет которых приобретено имущество, указанное в разделе 2 «Сведения о расходах» справки, </w:t>
      </w:r>
      <w:r w:rsidRPr="00642170">
        <w:rPr>
          <w:rFonts w:ascii="Times New Roman" w:hAnsi="Times New Roman"/>
          <w:bCs/>
          <w:sz w:val="28"/>
          <w:szCs w:val="28"/>
        </w:rPr>
        <w:t>следует обратить внимание на следующие возможные источники получения дохода</w:t>
      </w:r>
      <w:r w:rsidRPr="00642170">
        <w:rPr>
          <w:rFonts w:ascii="Times New Roman" w:hAnsi="Times New Roman"/>
          <w:sz w:val="28"/>
          <w:szCs w:val="28"/>
        </w:rPr>
        <w:t xml:space="preserve">: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доход, полученный от продажи или сдачи в аренду недвижимого имущества, транспортных средств, который должен подтверждаться соответствующими правоустанавливающими документами (договорами), а также найти свое отражение в разделе 1 «Сведения о доходах», подразделах 3.1 «Недвижимое имущество» и 3.2 «Транспортные средства» справки (в случае, если такие сведения подлежат отражению в соответствующем подразделе);</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 xml:space="preserve">2) денежные средства, полученные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разделе 1 «Сведения о доходах» справки;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3) денежные средства, полученные вследствие возникновения срочного обязательства финансового характера (заем, кредит), подтверждаются договором займа, кредитным договором, </w:t>
      </w:r>
      <w:proofErr w:type="gramStart"/>
      <w:r w:rsidRPr="00642170">
        <w:rPr>
          <w:rFonts w:ascii="Times New Roman" w:hAnsi="Times New Roman"/>
          <w:sz w:val="28"/>
          <w:szCs w:val="28"/>
        </w:rPr>
        <w:t>сведения</w:t>
      </w:r>
      <w:proofErr w:type="gramEnd"/>
      <w:r w:rsidRPr="00642170">
        <w:rPr>
          <w:rFonts w:ascii="Times New Roman" w:hAnsi="Times New Roman"/>
          <w:sz w:val="28"/>
          <w:szCs w:val="28"/>
        </w:rPr>
        <w:t xml:space="preserve"> о которых могут быть отражены в разделе 4 «Сведения о счетах в банках и иных кредитных организациях» и (или) подразделе 6.2 «Срочные обязательства финансового характера» справки в случае, если подраздел 6.2. подлежит заполнению; </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личные накопления семьи за предыдущие годы;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доход, полученный в результате владения ценными бумагами, акциями, (долями участия, паями в уставных (складочных) капиталах организаций), сведения о владении которыми сверяются со сведениями раздела 1 «Сведения о доходах» и раздела 5 «Сведения о ценных бумагах»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проведении анализа данного раздела следует учитывать, возможность невнесения в справку сведений о расходах, 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 в связи с чем, появление любого нового имущества в других разделах справки подлежит тщательной проверке на предмет его отнесения к разделу 2 «Сведения о расходах»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1B61DE" w:rsidRPr="00642170" w:rsidRDefault="001B61DE" w:rsidP="001B61DE">
      <w:pPr>
        <w:pStyle w:val="a3"/>
        <w:spacing w:after="0" w:line="240" w:lineRule="auto"/>
        <w:ind w:left="0" w:firstLine="709"/>
        <w:contextualSpacing w:val="0"/>
        <w:jc w:val="both"/>
        <w:rPr>
          <w:rFonts w:ascii="Times New Roman" w:hAnsi="Times New Roman"/>
          <w:i/>
          <w:sz w:val="28"/>
          <w:szCs w:val="28"/>
        </w:rPr>
      </w:pPr>
      <w:r w:rsidRPr="00642170">
        <w:rPr>
          <w:rFonts w:ascii="Times New Roman" w:hAnsi="Times New Roman"/>
          <w:sz w:val="28"/>
          <w:szCs w:val="28"/>
        </w:rPr>
        <w:t>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осуществляется проверка в соответствии с законодательством Российской Федерации.</w:t>
      </w:r>
      <w:r w:rsidRPr="00642170">
        <w:rPr>
          <w:rFonts w:ascii="Times New Roman" w:hAnsi="Times New Roman"/>
          <w:i/>
          <w:sz w:val="28"/>
          <w:szCs w:val="28"/>
        </w:rPr>
        <w:t xml:space="preserve"> </w:t>
      </w: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2.4. Раздел 3 «Сведения об имуществе»</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При проведении анализа данного раздела справки изучению подлежат сведения: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w:t>
      </w:r>
      <w:proofErr w:type="gramStart"/>
      <w:r w:rsidRPr="00642170">
        <w:rPr>
          <w:rFonts w:ascii="Times New Roman" w:hAnsi="Times New Roman"/>
          <w:sz w:val="28"/>
          <w:szCs w:val="28"/>
        </w:rPr>
        <w:t>собственности</w:t>
      </w:r>
      <w:proofErr w:type="gramEnd"/>
      <w:r w:rsidRPr="00642170">
        <w:rPr>
          <w:rFonts w:ascii="Times New Roman" w:hAnsi="Times New Roman"/>
          <w:sz w:val="28"/>
          <w:szCs w:val="28"/>
        </w:rPr>
        <w:t xml:space="preserve"> которых находится имущество. Вместе с тем для долевой собственности необходимо указание размера доли лица, </w:t>
      </w:r>
      <w:proofErr w:type="gramStart"/>
      <w:r w:rsidRPr="00642170">
        <w:rPr>
          <w:rFonts w:ascii="Times New Roman" w:hAnsi="Times New Roman"/>
          <w:sz w:val="28"/>
          <w:szCs w:val="28"/>
        </w:rPr>
        <w:t>сведения</w:t>
      </w:r>
      <w:proofErr w:type="gramEnd"/>
      <w:r w:rsidRPr="00642170">
        <w:rPr>
          <w:rFonts w:ascii="Times New Roman" w:hAnsi="Times New Roman"/>
          <w:sz w:val="28"/>
          <w:szCs w:val="28"/>
        </w:rPr>
        <w:t xml:space="preserve"> об имуществе которого представляются;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2) об адресе регистрации (местонахождении) объекта недвижимого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о площади (кв. м) (для объектов недвижимого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об основании приобретения (наименование и реквизиты документа, являющегося законным основанием для возникновения права собственности);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(часть 1 статьи 4 Федерального закона</w:t>
      </w:r>
      <w:r w:rsidRPr="00642170">
        <w:rPr>
          <w:rFonts w:ascii="Times New Roman" w:hAnsi="Times New Roman"/>
          <w:sz w:val="28"/>
          <w:szCs w:val="28"/>
        </w:rPr>
        <w:br/>
        <w:t>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642170">
        <w:rPr>
          <w:rFonts w:ascii="Times New Roman" w:hAnsi="Times New Roman"/>
          <w:sz w:val="28"/>
          <w:szCs w:val="28"/>
        </w:rPr>
        <w:t xml:space="preserve"> (</w:t>
      </w:r>
      <w:proofErr w:type="gramStart"/>
      <w:r w:rsidRPr="00642170">
        <w:rPr>
          <w:rFonts w:ascii="Times New Roman" w:hAnsi="Times New Roman"/>
          <w:sz w:val="28"/>
          <w:szCs w:val="28"/>
        </w:rPr>
        <w:t>или) пользоваться иностранными финансовыми инструментами»).</w:t>
      </w:r>
      <w:proofErr w:type="gramEnd"/>
      <w:r w:rsidRPr="00642170">
        <w:rPr>
          <w:rFonts w:ascii="Times New Roman" w:hAnsi="Times New Roman"/>
          <w:sz w:val="28"/>
          <w:szCs w:val="28"/>
        </w:rPr>
        <w:t xml:space="preserve"> При этом сведения о вышеуказанном источнике должны указываться в справке ежегодно, вне зависимости от года приобретения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Особое внимание при проведении анализа данного раздела справки следует обращать на любое имущество, приобретенное (отчужденное) в отчетном периоде лицом, супругой (супругом) и несовершеннолетними детьми в сравнении со сведениями, указанными в справках за предыдущие отчетные периоды.</w:t>
      </w:r>
    </w:p>
    <w:p w:rsidR="001B61DE" w:rsidRPr="00642170" w:rsidRDefault="001B61DE" w:rsidP="001B61DE">
      <w:pPr>
        <w:autoSpaceDE w:val="0"/>
        <w:autoSpaceDN w:val="0"/>
        <w:adjustRightInd w:val="0"/>
        <w:spacing w:after="0" w:line="240" w:lineRule="auto"/>
        <w:ind w:firstLine="709"/>
        <w:jc w:val="both"/>
        <w:outlineLvl w:val="0"/>
        <w:rPr>
          <w:rFonts w:ascii="Times New Roman" w:hAnsi="Times New Roman"/>
          <w:sz w:val="28"/>
          <w:szCs w:val="28"/>
        </w:rPr>
      </w:pPr>
      <w:proofErr w:type="gramStart"/>
      <w:r w:rsidRPr="00642170">
        <w:rPr>
          <w:rFonts w:ascii="Times New Roman" w:hAnsi="Times New Roman"/>
          <w:sz w:val="28"/>
          <w:szCs w:val="28"/>
        </w:rPr>
        <w:t>Факт отсутствия в справке за отчетный период сведений об имуществе, ранее указанном в справках за предыдущие отчетные периоды, должен корреспондироваться со сведениями, указанными в разделе 1 «Сведения о доходах» справки в качестве дохода, полученного от продажи (отчуждения) данного имущества, либо с информацией, указанной в разделе 7 «</w:t>
      </w:r>
      <w:r w:rsidRPr="00642170">
        <w:rPr>
          <w:rFonts w:ascii="Times New Roman" w:hAnsi="Times New Roman"/>
          <w:sz w:val="28"/>
          <w:szCs w:val="28"/>
          <w:lang w:eastAsia="ru-RU"/>
        </w:rPr>
        <w:t>Сведения о недвижимом имуществе, транспортных средствах и ценных бумагах, отчужденных в течение отчетного периода</w:t>
      </w:r>
      <w:proofErr w:type="gramEnd"/>
      <w:r w:rsidRPr="00642170">
        <w:rPr>
          <w:rFonts w:ascii="Times New Roman" w:hAnsi="Times New Roman"/>
          <w:sz w:val="28"/>
          <w:szCs w:val="28"/>
          <w:lang w:eastAsia="ru-RU"/>
        </w:rPr>
        <w:t xml:space="preserve"> в результате безвозмездной сделки</w:t>
      </w:r>
      <w:r w:rsidRPr="00642170">
        <w:rPr>
          <w:rFonts w:ascii="Times New Roman" w:hAnsi="Times New Roman"/>
          <w:sz w:val="28"/>
          <w:szCs w:val="28"/>
        </w:rPr>
        <w:t>» справки, об отчуждении на безвозмездной основе. Если доход от продажи (отчуждения) имущества не указан и раздел 7 справки не заполнен – у лица необходимо запросить пояснения, касающиеся порядка отчуждения данного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появлении в отчетном периоде нового имущества рекомендуется удостовериться, что данное имущество соразмерно доходам лица, супруги (супруга). При этом устанавливаются источники средств на его приобретение путем анализа: суммы общего дохода (раздел 1 справки), денежных средств (раздел 4 справки), в том числе изменения сумм остатков на счетах лица, супруги (супруга), а также величины срочных обязательств финансового характера (подраздел 6.2 справки). Необходимо учитывать аналогичные сведения, которые были указаны в справках за предыдущие отчетные периоды (при их наличии).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В случае приобретения имущества в результате совершения безвозмездной сделки (наследования, дарения) устанавливается наследодатель (даритель), а лицу предлагается дать соответствующие пояснения, поскольку возможна ситуация возникновения конфликта интересов.</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Также следует обратить внимание на следующее.</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1) В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подраздел 6.1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w:t>
      </w:r>
      <w:proofErr w:type="gramEnd"/>
      <w:r w:rsidRPr="00642170">
        <w:rPr>
          <w:rFonts w:ascii="Times New Roman" w:hAnsi="Times New Roman"/>
          <w:sz w:val="28"/>
          <w:szCs w:val="28"/>
        </w:rPr>
        <w:t xml:space="preserve">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В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подразделе 6.1 «Объекты недвижимого имущества, находящиеся в пользовании» справки как находящийся в пользован</w:t>
      </w:r>
      <w:proofErr w:type="gramStart"/>
      <w:r w:rsidRPr="00642170">
        <w:rPr>
          <w:rFonts w:ascii="Times New Roman" w:hAnsi="Times New Roman"/>
          <w:sz w:val="28"/>
          <w:szCs w:val="28"/>
        </w:rPr>
        <w:t>ии у о</w:t>
      </w:r>
      <w:proofErr w:type="gramEnd"/>
      <w:r w:rsidRPr="00642170">
        <w:rPr>
          <w:rFonts w:ascii="Times New Roman" w:hAnsi="Times New Roman"/>
          <w:sz w:val="28"/>
          <w:szCs w:val="28"/>
        </w:rPr>
        <w:t>стальных членов семьи (в случае совместного проживания в данном объекте недвижимости).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 xml:space="preserve">4) При наличии в собственности лица, супруги (супруга), несовершеннолетних детей жилого дома, дачи, садового дома, гаража, </w:t>
      </w:r>
      <w:proofErr w:type="spellStart"/>
      <w:r w:rsidRPr="00642170">
        <w:rPr>
          <w:rFonts w:ascii="Times New Roman" w:hAnsi="Times New Roman"/>
          <w:sz w:val="28"/>
          <w:szCs w:val="28"/>
        </w:rPr>
        <w:t>машино</w:t>
      </w:r>
      <w:proofErr w:type="spellEnd"/>
      <w:r w:rsidRPr="00642170">
        <w:rPr>
          <w:rFonts w:ascii="Times New Roman" w:hAnsi="Times New Roman"/>
          <w:sz w:val="28"/>
          <w:szCs w:val="28"/>
        </w:rPr>
        <w:t>-места целесообразно уточнять сведения о находящемся в собственности (пользовании) земельном участке по тому же адресу, поскольку указанные объекты, как правило, возводятся на земельных участках, то есть непосредственно связаны с землей, которая может принадлежать лицу на праве собственности.</w:t>
      </w:r>
      <w:proofErr w:type="gramEnd"/>
      <w:r w:rsidRPr="00642170">
        <w:rPr>
          <w:rFonts w:ascii="Times New Roman" w:hAnsi="Times New Roman"/>
          <w:sz w:val="28"/>
          <w:szCs w:val="28"/>
        </w:rPr>
        <w:t xml:space="preserve"> При этом следует учитывать, что земельный участок, на котором возведено строение, может принадлежать на праве собственности другим лицам.</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нахождении указанного земельного участка в пользовании лица, супруги (супруга), несовершеннолетних детей, необходимо уточнять наличие соответствующих сведений в подразделе 6.1 «Объекты недвижимого имущества, находящиеся в пользовании»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3. При наличии сведений о транспортных средствах следует проверить их реквизиты (марку, модель, год выпуска). Сведения о транспортных средствах сопоставляются с информацией предшествующего отчетного </w:t>
      </w:r>
      <w:r w:rsidRPr="00642170">
        <w:rPr>
          <w:rFonts w:ascii="Times New Roman" w:hAnsi="Times New Roman"/>
          <w:sz w:val="28"/>
          <w:szCs w:val="28"/>
        </w:rPr>
        <w:lastRenderedPageBreak/>
        <w:t>периода. 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разделе 2 «Сведения о расходах» справки.</w:t>
      </w:r>
    </w:p>
    <w:p w:rsidR="001B61DE" w:rsidRPr="00642170" w:rsidRDefault="001B61DE" w:rsidP="001B61DE">
      <w:pPr>
        <w:autoSpaceDE w:val="0"/>
        <w:autoSpaceDN w:val="0"/>
        <w:adjustRightInd w:val="0"/>
        <w:spacing w:after="0" w:line="240" w:lineRule="auto"/>
        <w:ind w:firstLine="709"/>
        <w:jc w:val="both"/>
        <w:rPr>
          <w:rFonts w:ascii="Times New Roman" w:hAnsi="Times New Roman"/>
          <w:b/>
          <w:sz w:val="28"/>
          <w:szCs w:val="28"/>
        </w:rPr>
      </w:pPr>
      <w:r w:rsidRPr="00642170">
        <w:rPr>
          <w:rFonts w:ascii="Times New Roman" w:hAnsi="Times New Roman"/>
          <w:sz w:val="28"/>
          <w:szCs w:val="28"/>
        </w:rPr>
        <w:t>4. К фактам, позволяющим сделать вывод о возможном представлении лицом недостоверных или неполных сведений, можно отнести следующие случаи.</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1) При сопоставлении справки за отчетный период с ранее представленными справками выявлен факт появления нового объекта недвижимого имущества, транспортного средства, стоимость которого превышает общий доход лица, супруги (супруга) за три последних года, предшествующих отчетному периоду. При этом сведения о таком объекте не указаны в разделе 2 «Сведения о расходах» справки.</w:t>
      </w:r>
    </w:p>
    <w:p w:rsidR="001B61DE" w:rsidRPr="00642170" w:rsidRDefault="001B61DE" w:rsidP="001B61DE">
      <w:pPr>
        <w:spacing w:after="0" w:line="240" w:lineRule="auto"/>
        <w:ind w:firstLine="709"/>
        <w:jc w:val="both"/>
        <w:rPr>
          <w:rFonts w:ascii="Times New Roman" w:hAnsi="Times New Roman"/>
          <w:sz w:val="28"/>
          <w:szCs w:val="28"/>
        </w:rPr>
      </w:pPr>
      <w:proofErr w:type="gramStart"/>
      <w:r w:rsidRPr="00642170">
        <w:rPr>
          <w:rFonts w:ascii="Times New Roman" w:hAnsi="Times New Roman"/>
          <w:sz w:val="28"/>
          <w:szCs w:val="28"/>
        </w:rPr>
        <w:t xml:space="preserve">2) В справке за отчетный период </w:t>
      </w:r>
      <w:r w:rsidRPr="00642170">
        <w:rPr>
          <w:rFonts w:ascii="Times New Roman" w:hAnsi="Times New Roman"/>
          <w:sz w:val="28"/>
          <w:szCs w:val="28"/>
          <w:lang w:eastAsia="ru-RU"/>
        </w:rPr>
        <w:t>лица, супруги (супруга), несовершеннолетних детей</w:t>
      </w:r>
      <w:r w:rsidRPr="00642170">
        <w:rPr>
          <w:rFonts w:ascii="Times New Roman" w:hAnsi="Times New Roman"/>
          <w:sz w:val="28"/>
          <w:szCs w:val="28"/>
        </w:rPr>
        <w:t xml:space="preserve"> не отражены объекты недвижимости, транспортные средства, ранее принадлежавшие указанным лицам на праве собственности, и доходы от продажи объектов недвижимости и транспортных средств не указаны в разделе 1 «Сведения о доходах» справки и отсутствуют сведения в разделе 7 «</w:t>
      </w:r>
      <w:r w:rsidRPr="00642170">
        <w:rPr>
          <w:rFonts w:ascii="Times New Roman" w:hAnsi="Times New Roman"/>
          <w:sz w:val="28"/>
          <w:szCs w:val="28"/>
          <w:lang w:eastAsia="ru-RU"/>
        </w:rPr>
        <w:t>Сведения о недвижимом имуществе, транспортных средствах и ценных бумагах, отчужденных в течение</w:t>
      </w:r>
      <w:proofErr w:type="gramEnd"/>
      <w:r w:rsidRPr="00642170">
        <w:rPr>
          <w:rFonts w:ascii="Times New Roman" w:hAnsi="Times New Roman"/>
          <w:sz w:val="28"/>
          <w:szCs w:val="28"/>
          <w:lang w:eastAsia="ru-RU"/>
        </w:rPr>
        <w:t xml:space="preserve"> отчетного периода в результате безвозмездной сделки</w:t>
      </w:r>
      <w:r w:rsidRPr="00642170">
        <w:rPr>
          <w:rFonts w:ascii="Times New Roman" w:hAnsi="Times New Roman"/>
          <w:sz w:val="28"/>
          <w:szCs w:val="28"/>
        </w:rPr>
        <w:t>» справки.</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3) В справке за отчетный период указан новый объект недвижимого имущества. При этом реквизиты документа, являющегося законным основанием для возникновения права собственности, указывают на то, что имущество было приобретено в один из периодов, предшествующих </w:t>
      </w:r>
      <w:proofErr w:type="gramStart"/>
      <w:r w:rsidRPr="00642170">
        <w:rPr>
          <w:rFonts w:ascii="Times New Roman" w:hAnsi="Times New Roman"/>
          <w:sz w:val="28"/>
          <w:szCs w:val="28"/>
        </w:rPr>
        <w:t>отчетному</w:t>
      </w:r>
      <w:proofErr w:type="gramEnd"/>
      <w:r w:rsidRPr="00642170">
        <w:rPr>
          <w:rFonts w:ascii="Times New Roman" w:hAnsi="Times New Roman"/>
          <w:sz w:val="28"/>
          <w:szCs w:val="28"/>
        </w:rPr>
        <w:t>.</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2.5. Раздел 4 «Сведения о счетах в банках и иных кредитных организациях»</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1. </w:t>
      </w:r>
      <w:proofErr w:type="gramStart"/>
      <w:r w:rsidRPr="00642170">
        <w:rPr>
          <w:rFonts w:ascii="Times New Roman" w:hAnsi="Times New Roman"/>
          <w:sz w:val="28"/>
          <w:szCs w:val="28"/>
        </w:rPr>
        <w:t>В ходе осуществления анализа данного раздела необходимо обращать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w:t>
      </w:r>
      <w:proofErr w:type="gramEnd"/>
      <w:r w:rsidRPr="00642170">
        <w:rPr>
          <w:rFonts w:ascii="Times New Roman" w:hAnsi="Times New Roman"/>
          <w:sz w:val="28"/>
          <w:szCs w:val="28"/>
        </w:rPr>
        <w:t xml:space="preserve"> отчетный период и два предшествующих ему года. В данной ситуации к справке прилагается выписка о движении денежных средств по данному счету за отчетный период.</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В рамках анализа представленные сведения сопоставляются с аналогичными сведениями справок предыдущих отчетных периодов (при их наличии).</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lastRenderedPageBreak/>
        <w:t xml:space="preserve">2. Дата открытия счета в банке или иной кредитной организации должна быть не позднее отчетной даты, поскольку счет, который был открыт позднее отчетной даты, в справке не указывается (такие сведения указываются в справке за последующий отчетный период). </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3. При наличии кредитных договоров и открытии соответствующих счетов необходимо обращать внимание на отражение сведений в подразделе 6.2 «Срочные обязательства финансового характера» справки (при необходимости).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4. К фактам, позволяющим сделать вывод о возможном совершении лицом коррупционного правонарушения, можно отнести следующие случаи.</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1) В представленной справке за отчетный период указан банковский счет, открытый ранее отчетного периода. При этом в справках за предыдущие отчетные периоды данный счет не фигурирует. В этой связи, возможна ситуация умышленного сокрытия данного счета ранее с целью осуществления денежных операций и не отражения их в справке.</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2) Сумма остатка на счете на конец отчетного периоды многократно превышает заработную плату лица, супруги (супруга), несовершеннолетних детей. В этой связи может быть рассмотрена возможность запроса пояснений, касающихся основания получения указанной суммы.</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3) В представленной справке указан депозитный счет со значительным остатком. При этом в строке 4 раздела 1 «Сведений о доходах» справки отсутствуют сведения о доходе от вклада в банке или иной кредитной организации. В этой связи необходимо учитывать, что по истечению временного периода, определяемого банком или иной кредитной организацией, осуществляется выплата процентов по вкладу.</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2.6. Раздел 5 «Сведения о ценных бумагах»</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1. При анализе подраздела 5.1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1) полное или сокращенное официальное наименование организац</w:t>
      </w:r>
      <w:proofErr w:type="gramStart"/>
      <w:r w:rsidRPr="00642170">
        <w:rPr>
          <w:rFonts w:ascii="Times New Roman" w:hAnsi="Times New Roman"/>
          <w:sz w:val="28"/>
          <w:szCs w:val="28"/>
        </w:rPr>
        <w:t>ии и ее</w:t>
      </w:r>
      <w:proofErr w:type="gramEnd"/>
      <w:r w:rsidRPr="00642170">
        <w:rPr>
          <w:rFonts w:ascii="Times New Roman" w:hAnsi="Times New Roman"/>
          <w:sz w:val="28"/>
          <w:szCs w:val="28"/>
        </w:rPr>
        <w:t xml:space="preserve"> организационно-правовой формы;</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2) местонахождение организации (адрес);</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3) уставный капитал организации (особое внимание необходимо уделить случаям, при которых уставный капитал организации выражен в иностранной валюте. </w:t>
      </w:r>
      <w:proofErr w:type="gramStart"/>
      <w:r w:rsidRPr="00642170">
        <w:rPr>
          <w:rFonts w:ascii="Times New Roman" w:hAnsi="Times New Roman"/>
          <w:sz w:val="28"/>
          <w:szCs w:val="28"/>
        </w:rPr>
        <w:t>В данной ситуации необходимо уточнить курс Банка России на отчетную дату и осуществить соответствующие расчеты);</w:t>
      </w:r>
      <w:proofErr w:type="gramEnd"/>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4) доля участия;</w:t>
      </w:r>
    </w:p>
    <w:p w:rsidR="001B61DE" w:rsidRPr="00642170" w:rsidRDefault="001B61DE" w:rsidP="001B61DE">
      <w:pPr>
        <w:autoSpaceDE w:val="0"/>
        <w:autoSpaceDN w:val="0"/>
        <w:adjustRightInd w:val="0"/>
        <w:spacing w:after="0" w:line="240" w:lineRule="auto"/>
        <w:ind w:firstLine="709"/>
        <w:jc w:val="both"/>
        <w:rPr>
          <w:rFonts w:ascii="Times New Roman" w:hAnsi="Times New Roman"/>
          <w:sz w:val="28"/>
          <w:szCs w:val="28"/>
        </w:rPr>
      </w:pPr>
      <w:r w:rsidRPr="00642170">
        <w:rPr>
          <w:rFonts w:ascii="Times New Roman" w:hAnsi="Times New Roman"/>
          <w:sz w:val="28"/>
          <w:szCs w:val="28"/>
        </w:rPr>
        <w:t>5) основания участия.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При анализе подраздела 5.2 «Иные ценные бумаги» справки следует обратить внимание на необходимость указания: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вида ценной бумаги;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лица, выпустившего ценную бумагу;</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номинальной величины обязательства;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4) общего количества;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общей стоимости.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При анализе подраздела 5.2 «Иные ценные бумаги» справки необходимо удостовериться, что в данном подразделе не указаны акции, подлежащие отражению в подразделе 5.1 «Акции и иное участие в коммерческих организациях и фондах»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Анализ содержащихся сведений в подразделах 5.1 и 5.2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1B61DE" w:rsidRPr="00642170" w:rsidRDefault="001B61DE" w:rsidP="001B61DE">
      <w:pPr>
        <w:spacing w:after="0" w:line="240" w:lineRule="auto"/>
        <w:ind w:firstLine="709"/>
        <w:jc w:val="both"/>
        <w:rPr>
          <w:rFonts w:ascii="Times New Roman" w:hAnsi="Times New Roman"/>
          <w:kern w:val="26"/>
          <w:sz w:val="28"/>
          <w:szCs w:val="28"/>
        </w:rPr>
      </w:pPr>
      <w:r w:rsidRPr="00642170">
        <w:rPr>
          <w:rFonts w:ascii="Times New Roman" w:hAnsi="Times New Roman"/>
          <w:kern w:val="26"/>
          <w:sz w:val="28"/>
          <w:szCs w:val="28"/>
        </w:rPr>
        <w:t>6. </w:t>
      </w:r>
      <w:proofErr w:type="gramStart"/>
      <w:r w:rsidRPr="00642170">
        <w:rPr>
          <w:rFonts w:ascii="Times New Roman" w:hAnsi="Times New Roman"/>
          <w:kern w:val="26"/>
          <w:sz w:val="28"/>
          <w:szCs w:val="28"/>
        </w:rPr>
        <w:t>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roofErr w:type="gramEnd"/>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1B61DE" w:rsidRPr="00642170" w:rsidRDefault="001B61DE" w:rsidP="001B61DE">
      <w:pPr>
        <w:pStyle w:val="a3"/>
        <w:spacing w:after="0" w:line="240" w:lineRule="auto"/>
        <w:ind w:left="0" w:firstLine="709"/>
        <w:contextualSpacing w:val="0"/>
        <w:jc w:val="both"/>
        <w:rPr>
          <w:rFonts w:ascii="Times New Roman" w:hAnsi="Times New Roman"/>
          <w:kern w:val="26"/>
          <w:sz w:val="28"/>
          <w:szCs w:val="28"/>
        </w:rPr>
      </w:pPr>
      <w:r w:rsidRPr="00642170">
        <w:rPr>
          <w:rFonts w:ascii="Times New Roman" w:hAnsi="Times New Roman"/>
          <w:sz w:val="28"/>
          <w:szCs w:val="28"/>
        </w:rPr>
        <w:t xml:space="preserve">8. В случае выявления факта отчуждения ценных бумаг и долей участия в коммерческих организациях, получения </w:t>
      </w:r>
      <w:r w:rsidRPr="00642170">
        <w:rPr>
          <w:rFonts w:ascii="Times New Roman" w:hAnsi="Times New Roman"/>
          <w:kern w:val="26"/>
          <w:sz w:val="28"/>
          <w:szCs w:val="28"/>
        </w:rPr>
        <w:t xml:space="preserve">дивидендов или дохода от операций с ценными бумагами соответствующая информация подлежит отражению в разделе 1 «Сведения о доходах» справки. При отчуждении ценных бумаг и долей участия в коммерческих организациях на безвозмездной основе должен быть заполнен раздел 7 </w:t>
      </w:r>
      <w:r w:rsidRPr="00642170">
        <w:rPr>
          <w:rFonts w:ascii="Times New Roman" w:hAnsi="Times New Roman"/>
          <w:sz w:val="28"/>
          <w:szCs w:val="28"/>
        </w:rPr>
        <w:t>«</w:t>
      </w:r>
      <w:r w:rsidRPr="00642170">
        <w:rPr>
          <w:rFonts w:ascii="Times New Roman" w:hAnsi="Times New Roman"/>
          <w:sz w:val="28"/>
          <w:szCs w:val="28"/>
          <w:lang w:eastAsia="ru-RU"/>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642170">
        <w:rPr>
          <w:rFonts w:ascii="Times New Roman" w:hAnsi="Times New Roman"/>
          <w:sz w:val="28"/>
          <w:szCs w:val="28"/>
        </w:rPr>
        <w:t xml:space="preserve">» </w:t>
      </w:r>
      <w:r w:rsidRPr="00642170">
        <w:rPr>
          <w:rFonts w:ascii="Times New Roman" w:hAnsi="Times New Roman"/>
          <w:kern w:val="26"/>
          <w:sz w:val="28"/>
          <w:szCs w:val="28"/>
        </w:rPr>
        <w:t>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9. В </w:t>
      </w:r>
      <w:r w:rsidRPr="00642170">
        <w:rPr>
          <w:rFonts w:ascii="Times New Roman" w:hAnsi="Times New Roman"/>
          <w:kern w:val="26"/>
          <w:sz w:val="28"/>
          <w:szCs w:val="28"/>
        </w:rPr>
        <w:t>случае приобретения ценных бумаг,</w:t>
      </w:r>
      <w:r w:rsidRPr="00642170">
        <w:rPr>
          <w:rFonts w:ascii="Times New Roman" w:hAnsi="Times New Roman"/>
          <w:sz w:val="28"/>
          <w:szCs w:val="28"/>
        </w:rPr>
        <w:t xml:space="preserve"> долей участия в коммерческих организациях </w:t>
      </w:r>
      <w:r w:rsidRPr="00642170">
        <w:rPr>
          <w:rFonts w:ascii="Times New Roman" w:hAnsi="Times New Roman"/>
          <w:kern w:val="26"/>
          <w:sz w:val="28"/>
          <w:szCs w:val="28"/>
        </w:rPr>
        <w:t xml:space="preserve">целесообразно уточнить стоимость их приобретения и, как следствие, необходимость заполнения раздела 2 «Сведения о расходах» справки. Одновременно необходимо </w:t>
      </w:r>
      <w:r w:rsidRPr="00642170">
        <w:rPr>
          <w:rFonts w:ascii="Times New Roman" w:hAnsi="Times New Roman"/>
          <w:color w:val="000000"/>
          <w:sz w:val="28"/>
          <w:szCs w:val="28"/>
        </w:rPr>
        <w:t>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lastRenderedPageBreak/>
        <w:t>10. В случае наличия сомнений в достоверности отражения информации целесообразно запросить пояснения у лица, представившего сведения.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11. В случае</w:t>
      </w:r>
      <w:proofErr w:type="gramStart"/>
      <w:r w:rsidRPr="00642170">
        <w:rPr>
          <w:rFonts w:ascii="Times New Roman" w:hAnsi="Times New Roman"/>
          <w:sz w:val="28"/>
          <w:szCs w:val="28"/>
        </w:rPr>
        <w:t>,</w:t>
      </w:r>
      <w:proofErr w:type="gramEnd"/>
      <w:r w:rsidRPr="00642170">
        <w:rPr>
          <w:rFonts w:ascii="Times New Roman" w:hAnsi="Times New Roman"/>
          <w:sz w:val="28"/>
          <w:szCs w:val="28"/>
        </w:rPr>
        <w:t xml:space="preserve"> если в отчетном периоде совершены сделки с недвижимым имуществом и (или) транспортными средствами и в связи с этим заполнен раздел 2 справки, любые приобретения </w:t>
      </w:r>
      <w:r w:rsidRPr="00642170">
        <w:rPr>
          <w:rFonts w:ascii="Times New Roman" w:hAnsi="Times New Roman"/>
          <w:kern w:val="26"/>
          <w:sz w:val="28"/>
          <w:szCs w:val="28"/>
        </w:rPr>
        <w:t xml:space="preserve">ценных бумаг и долей участия в коммерческих организациях автоматически (по совокупности) подлежат декларированию в </w:t>
      </w:r>
      <w:r w:rsidRPr="00642170">
        <w:rPr>
          <w:rFonts w:ascii="Times New Roman" w:hAnsi="Times New Roman"/>
          <w:sz w:val="28"/>
          <w:szCs w:val="28"/>
        </w:rPr>
        <w:t>разделе 2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2.7. Раздел 6 «Сведения об обязательствах имущественного характера»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При анализе подраздела 6.1 «Объекты недвижимого имущества, находящиеся в пользовании» справки следует обратить внимание на правильность указания следующих аспектов:</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вида имущества;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вида и сроков пользования;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основания пользования;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местонахождения (адреса);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площади (кв. м).</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w:t>
      </w:r>
      <w:proofErr w:type="gramStart"/>
      <w:r w:rsidRPr="00642170">
        <w:rPr>
          <w:rFonts w:ascii="Times New Roman" w:hAnsi="Times New Roman"/>
          <w:sz w:val="28"/>
          <w:szCs w:val="28"/>
        </w:rPr>
        <w:t>В случае если на титульном листе справки указанное в информации о регистрации имущество не отражено в подразделе 3.1 «Недвижимое имущество» справки, такое имущество подлежит указанию в подразделе 6.1 «Объекты недвижимого имущества, находящиеся в пользовании» справки</w:t>
      </w:r>
      <w:r w:rsidRPr="00642170">
        <w:rPr>
          <w:rFonts w:ascii="Times New Roman" w:hAnsi="Times New Roman"/>
          <w:sz w:val="28"/>
          <w:szCs w:val="28"/>
        </w:rPr>
        <w:br/>
        <w:t>(за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3. В случае если достоверно известно об объектах недвижимого имущества, которые на постоянной основе используются лицом, супругой (супругом), несовершеннолетними детьми, и такие объекты не отражены в данном подразделе, то необходимо </w:t>
      </w:r>
      <w:r w:rsidRPr="00642170">
        <w:rPr>
          <w:rFonts w:ascii="Times New Roman" w:hAnsi="Times New Roman"/>
          <w:color w:val="000000"/>
          <w:sz w:val="28"/>
          <w:szCs w:val="28"/>
        </w:rPr>
        <w:t>запросить соответствующие пояснения.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При анализе подраздела 6.2 «Срочные обязательства финансового характера» справки следует обратить внимание на необходимость указания: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 содержания обязательства;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2) кредитора (должника);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3) основания возникновения;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4) суммы обязательства/размера обязательства по состоянию на отчетную дату (особое внимание необходимо уделить случаям, при которых срочное обязательство финансового характера выражено в иностранной валюте. В данной ситуации необходимо уточнить курс Банка России на отчетную дату и осуществить соответствующие расчеты;</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5) условий обязательства.</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5. При анализе суммы обязательства/размера обязательства по состоянию на отчетную дату необходимо удостовериться, что в данном подразделе не указаны срочные обязательства финансового характера на </w:t>
      </w:r>
      <w:r w:rsidRPr="00642170">
        <w:rPr>
          <w:rFonts w:ascii="Times New Roman" w:hAnsi="Times New Roman"/>
          <w:sz w:val="28"/>
          <w:szCs w:val="28"/>
        </w:rPr>
        <w:lastRenderedPageBreak/>
        <w:t>сумму менее 500 000 руб., а также срочные обязательства финансового характера, в отношении которых размер обязательства (оставшийся непогашенным долг) составляет менее 500 000 руб.</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6. При анализе информации о кредиторе (должнике) и гарантиях и поручительствах необходимо удостовериться в отсутствии конфликта интересов.</w:t>
      </w:r>
    </w:p>
    <w:p w:rsidR="001B61DE" w:rsidRPr="00642170" w:rsidRDefault="001B61DE" w:rsidP="001B61DE">
      <w:pPr>
        <w:pStyle w:val="a3"/>
        <w:spacing w:after="0" w:line="240" w:lineRule="auto"/>
        <w:ind w:left="0" w:firstLine="709"/>
        <w:contextualSpacing w:val="0"/>
        <w:jc w:val="both"/>
        <w:rPr>
          <w:rFonts w:ascii="Times New Roman" w:hAnsi="Times New Roman"/>
          <w:color w:val="000000"/>
          <w:sz w:val="28"/>
          <w:szCs w:val="28"/>
        </w:rPr>
      </w:pPr>
      <w:r w:rsidRPr="00642170">
        <w:rPr>
          <w:rFonts w:ascii="Times New Roman" w:hAnsi="Times New Roman"/>
          <w:sz w:val="28"/>
          <w:szCs w:val="28"/>
        </w:rPr>
        <w:t xml:space="preserve">7. При анализе информации об условиях срочного обязательства финансового характера целесообразно сопоставить представленные сведения </w:t>
      </w:r>
      <w:r w:rsidRPr="00642170">
        <w:rPr>
          <w:rFonts w:ascii="Times New Roman" w:hAnsi="Times New Roman"/>
          <w:color w:val="000000"/>
          <w:sz w:val="28"/>
          <w:szCs w:val="28"/>
        </w:rPr>
        <w:t>со среднерыночными условиями. Р</w:t>
      </w:r>
      <w:r w:rsidRPr="00642170">
        <w:rPr>
          <w:rFonts w:ascii="Times New Roman" w:hAnsi="Times New Roman"/>
          <w:sz w:val="28"/>
          <w:szCs w:val="28"/>
        </w:rPr>
        <w:t>екомендуется использовать открытые источники информации, в том числе размещенные в информационно-телекоммуникационной сети «Интернет». 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color w:val="000000"/>
          <w:sz w:val="28"/>
          <w:szCs w:val="28"/>
        </w:rPr>
        <w:t>В случае существенного расхождения между этими показателями необходимо запросить пояснения.</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 xml:space="preserve">8. При наличии кредитных договоров необходимо обращать внимание на отражение сведений в разделе 4 «Сведения о счетах в банках и иных кредитных организациях» справки об имеющихся счетах, которые открыты при заключении кредитных договоров. </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При получении кредита наличными, необходимо уточнить факт открытия счета в соответствующей кредитной организации. В случае если кредитный договор предполагает открытие счета, информация о таком счете должна быть отражена в разделе 4 «Сведения о счетах в банках и иных кредитных организациях» справки.</w:t>
      </w:r>
    </w:p>
    <w:p w:rsidR="001B61DE" w:rsidRPr="00642170" w:rsidRDefault="001B61DE" w:rsidP="001B61DE">
      <w:pPr>
        <w:spacing w:after="0" w:line="240" w:lineRule="auto"/>
        <w:ind w:firstLine="709"/>
        <w:jc w:val="both"/>
        <w:rPr>
          <w:rFonts w:ascii="Times New Roman" w:hAnsi="Times New Roman"/>
          <w:sz w:val="28"/>
          <w:szCs w:val="28"/>
        </w:rPr>
      </w:pPr>
      <w:r w:rsidRPr="00642170">
        <w:rPr>
          <w:rFonts w:ascii="Times New Roman" w:hAnsi="Times New Roman"/>
          <w:sz w:val="28"/>
          <w:szCs w:val="28"/>
        </w:rPr>
        <w:t>9. 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разделе 3 «Сведения об имуществе»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10.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1B61DE" w:rsidRPr="00642170" w:rsidRDefault="001B61DE" w:rsidP="001B61DE">
      <w:pPr>
        <w:pStyle w:val="a3"/>
        <w:spacing w:after="0" w:line="240" w:lineRule="auto"/>
        <w:ind w:left="0" w:firstLine="709"/>
        <w:contextualSpacing w:val="0"/>
        <w:jc w:val="both"/>
        <w:rPr>
          <w:rFonts w:ascii="Times New Roman" w:hAnsi="Times New Roman"/>
          <w:color w:val="000000"/>
          <w:sz w:val="28"/>
          <w:szCs w:val="28"/>
        </w:rPr>
      </w:pPr>
      <w:r w:rsidRPr="00642170">
        <w:rPr>
          <w:rFonts w:ascii="Times New Roman" w:hAnsi="Times New Roman"/>
          <w:sz w:val="28"/>
          <w:szCs w:val="28"/>
        </w:rPr>
        <w:t xml:space="preserve">11.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разделе 1 «Сведения о доходах» представленных справок. В случае наличия сомнений в объективности представленных сведений </w:t>
      </w:r>
      <w:r w:rsidRPr="00642170">
        <w:rPr>
          <w:rFonts w:ascii="Times New Roman" w:hAnsi="Times New Roman"/>
          <w:color w:val="000000"/>
          <w:sz w:val="28"/>
          <w:szCs w:val="28"/>
        </w:rPr>
        <w:t>необходимо запросить пояснения, в том числе в отношении источника погашения обязательств.</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rsidR="001B61DE" w:rsidRPr="00642170" w:rsidRDefault="001B61DE" w:rsidP="001B61DE">
      <w:pPr>
        <w:pStyle w:val="a3"/>
        <w:spacing w:after="0" w:line="240" w:lineRule="auto"/>
        <w:ind w:left="0" w:firstLine="709"/>
        <w:contextualSpacing w:val="0"/>
        <w:jc w:val="both"/>
        <w:rPr>
          <w:rFonts w:ascii="Times New Roman" w:hAnsi="Times New Roman"/>
          <w:color w:val="000000"/>
          <w:sz w:val="28"/>
          <w:szCs w:val="28"/>
        </w:rPr>
      </w:pPr>
      <w:r w:rsidRPr="00642170">
        <w:rPr>
          <w:rFonts w:ascii="Times New Roman" w:hAnsi="Times New Roman"/>
          <w:sz w:val="28"/>
          <w:szCs w:val="28"/>
        </w:rPr>
        <w:lastRenderedPageBreak/>
        <w:t xml:space="preserve">12. В случае если лицо, супруга (супруг) выступают в качестве кредиторов необходимо сумму предоставленных средств сопоставить с доходами, полученными за отчетный период. В случае наличия сомнений в объективности представленных сведений </w:t>
      </w:r>
      <w:r w:rsidRPr="00642170">
        <w:rPr>
          <w:rFonts w:ascii="Times New Roman" w:hAnsi="Times New Roman"/>
          <w:color w:val="000000"/>
          <w:sz w:val="28"/>
          <w:szCs w:val="28"/>
        </w:rPr>
        <w:t>необходимо запросить пояснения.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13. В случае если лицу, супруге (супругу) выданы кредиты на значительную сумму на беспроцентной основе или по заведомо низкой ставке, отличающейся от обычных условий кредитования, необходимо изучить данную ситуацию и при необходимости запросить соответствующие пояснения.</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color w:val="000000"/>
          <w:sz w:val="28"/>
          <w:szCs w:val="28"/>
        </w:rPr>
        <w:t>В целях определения среднерыночной ставки и условий предоставления кредитных средств р</w:t>
      </w:r>
      <w:r w:rsidRPr="00642170">
        <w:rPr>
          <w:rFonts w:ascii="Times New Roman" w:hAnsi="Times New Roman"/>
          <w:sz w:val="28"/>
          <w:szCs w:val="28"/>
        </w:rPr>
        <w:t>екомендуется использовать открытые источники информации, в том числе размещенные в информационно-телекоммуникационной сети «Интернет», анализируя ставки и условия кредитных продуктов соответствующего банка или иной кредитной организации на соответствующую дату.</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 xml:space="preserve">14. При наличии кредита или займа, сумма </w:t>
      </w:r>
      <w:proofErr w:type="gramStart"/>
      <w:r w:rsidRPr="00642170">
        <w:rPr>
          <w:rFonts w:ascii="Times New Roman" w:hAnsi="Times New Roman"/>
          <w:sz w:val="28"/>
          <w:szCs w:val="28"/>
        </w:rPr>
        <w:t>которых</w:t>
      </w:r>
      <w:proofErr w:type="gramEnd"/>
      <w:r w:rsidRPr="00642170">
        <w:rPr>
          <w:rFonts w:ascii="Times New Roman" w:hAnsi="Times New Roman"/>
          <w:sz w:val="28"/>
          <w:szCs w:val="28"/>
        </w:rPr>
        <w:t xml:space="preserve"> значительно превышает годовой доход лица, супруги (супруга), необходимо проверить в разделе 3.1 справки наличие соответствующего вновь приобретенного имущества или наличие в разделе 6.2 справки информации о финансовом обязательстве со стороны застройщика. </w:t>
      </w: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p>
    <w:p w:rsidR="001B61DE" w:rsidRPr="00642170" w:rsidRDefault="001B61DE" w:rsidP="001B61DE">
      <w:pPr>
        <w:pStyle w:val="a3"/>
        <w:spacing w:after="0" w:line="240" w:lineRule="auto"/>
        <w:ind w:left="0" w:firstLine="709"/>
        <w:contextualSpacing w:val="0"/>
        <w:jc w:val="both"/>
        <w:rPr>
          <w:rFonts w:ascii="Times New Roman" w:hAnsi="Times New Roman"/>
          <w:b/>
          <w:sz w:val="28"/>
          <w:szCs w:val="28"/>
        </w:rPr>
      </w:pPr>
      <w:r w:rsidRPr="00642170">
        <w:rPr>
          <w:rFonts w:ascii="Times New Roman" w:hAnsi="Times New Roman"/>
          <w:b/>
          <w:sz w:val="28"/>
          <w:szCs w:val="28"/>
        </w:rPr>
        <w:t>2.8.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При анализе указанного раздела необходимо обращать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(статья 153 Гражданского кодекса Российской Федерации).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r w:rsidRPr="00642170">
        <w:rPr>
          <w:rFonts w:ascii="Times New Roman" w:hAnsi="Times New Roman"/>
          <w:sz w:val="28"/>
          <w:szCs w:val="28"/>
        </w:rPr>
        <w:t>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разделе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1B61DE" w:rsidRPr="00642170" w:rsidRDefault="001B61DE" w:rsidP="001B61DE">
      <w:pPr>
        <w:pStyle w:val="a3"/>
        <w:spacing w:after="0" w:line="240" w:lineRule="auto"/>
        <w:ind w:left="0" w:firstLine="709"/>
        <w:contextualSpacing w:val="0"/>
        <w:jc w:val="both"/>
        <w:rPr>
          <w:rFonts w:ascii="Times New Roman" w:hAnsi="Times New Roman"/>
          <w:sz w:val="28"/>
          <w:szCs w:val="28"/>
        </w:rPr>
      </w:pPr>
      <w:proofErr w:type="gramStart"/>
      <w:r w:rsidRPr="00642170">
        <w:rPr>
          <w:rFonts w:ascii="Times New Roman" w:hAnsi="Times New Roman"/>
          <w:sz w:val="28"/>
          <w:szCs w:val="28"/>
        </w:rPr>
        <w:t>Информация, указанная в данном разделе, сопоставляется с иными разделами справки за текущий и предыдущие периоды на предмет согласованности отображения соответствующих сведений.</w:t>
      </w:r>
      <w:proofErr w:type="gramEnd"/>
    </w:p>
    <w:p w:rsidR="001B61DE" w:rsidRPr="00642170" w:rsidRDefault="001B61DE" w:rsidP="001B61DE">
      <w:pPr>
        <w:pStyle w:val="a3"/>
        <w:spacing w:after="0" w:line="240" w:lineRule="auto"/>
        <w:ind w:left="0" w:firstLine="709"/>
        <w:contextualSpacing w:val="0"/>
        <w:jc w:val="both"/>
        <w:rPr>
          <w:rFonts w:ascii="Times New Roman" w:hAnsi="Times New Roman"/>
        </w:rPr>
      </w:pPr>
    </w:p>
    <w:p w:rsidR="00293916" w:rsidRDefault="001B61DE" w:rsidP="001B61DE">
      <w:r w:rsidRPr="00642170">
        <w:rPr>
          <w:rFonts w:ascii="Times New Roman" w:hAnsi="Times New Roman"/>
        </w:rPr>
        <w:br w:type="page"/>
      </w:r>
      <w:bookmarkStart w:id="0" w:name="_GoBack"/>
      <w:bookmarkEnd w:id="0"/>
    </w:p>
    <w:sectPr w:rsidR="00293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BAC8CCE"/>
    <w:lvl w:ilvl="0" w:tplc="DB668B90">
      <w:start w:val="1"/>
      <w:numFmt w:val="decimal"/>
      <w:lvlText w:val="%1."/>
      <w:lvlJc w:val="center"/>
      <w:pPr>
        <w:ind w:left="720"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73F2289"/>
    <w:multiLevelType w:val="hybridMultilevel"/>
    <w:tmpl w:val="729C3014"/>
    <w:lvl w:ilvl="0" w:tplc="C916D032">
      <w:start w:val="1"/>
      <w:numFmt w:val="decimal"/>
      <w:lvlText w:val="%1."/>
      <w:lvlJc w:val="left"/>
      <w:pPr>
        <w:ind w:left="1280" w:hanging="85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AA760A7"/>
    <w:multiLevelType w:val="hybridMultilevel"/>
    <w:tmpl w:val="219EF39C"/>
    <w:lvl w:ilvl="0" w:tplc="C006185A">
      <w:start w:val="1"/>
      <w:numFmt w:val="decimal"/>
      <w:lvlText w:val="%1."/>
      <w:lvlJc w:val="left"/>
      <w:pPr>
        <w:ind w:left="1705" w:hanging="855"/>
      </w:pPr>
      <w:rPr>
        <w:rFonts w:hint="default"/>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344B4C86"/>
    <w:multiLevelType w:val="hybridMultilevel"/>
    <w:tmpl w:val="CE0AF354"/>
    <w:lvl w:ilvl="0" w:tplc="04190011">
      <w:start w:val="1"/>
      <w:numFmt w:val="decimal"/>
      <w:lvlText w:val="%1)"/>
      <w:lvlJc w:val="left"/>
      <w:pPr>
        <w:ind w:left="1210" w:hanging="360"/>
      </w:pPr>
      <w:rPr>
        <w:rFont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
    <w:nsid w:val="50ED5DC3"/>
    <w:multiLevelType w:val="hybridMultilevel"/>
    <w:tmpl w:val="9392E12A"/>
    <w:lvl w:ilvl="0" w:tplc="04190011">
      <w:start w:val="1"/>
      <w:numFmt w:val="decimal"/>
      <w:lvlText w:val="%1)"/>
      <w:lvlJc w:val="left"/>
      <w:pPr>
        <w:ind w:left="1210" w:hanging="360"/>
      </w:pPr>
      <w:rPr>
        <w:rFont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5">
    <w:nsid w:val="653C7EC9"/>
    <w:multiLevelType w:val="hybridMultilevel"/>
    <w:tmpl w:val="960CEDE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6FE035A4"/>
    <w:multiLevelType w:val="hybridMultilevel"/>
    <w:tmpl w:val="0F08F4DE"/>
    <w:lvl w:ilvl="0" w:tplc="58AE6F3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74704530"/>
    <w:multiLevelType w:val="hybridMultilevel"/>
    <w:tmpl w:val="FFAC2A74"/>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nsid w:val="7917410C"/>
    <w:multiLevelType w:val="hybridMultilevel"/>
    <w:tmpl w:val="6FFEDB16"/>
    <w:lvl w:ilvl="0" w:tplc="04190011">
      <w:start w:val="1"/>
      <w:numFmt w:val="decimal"/>
      <w:lvlText w:val="%1)"/>
      <w:lvlJc w:val="left"/>
      <w:pPr>
        <w:ind w:left="785" w:hanging="360"/>
      </w:pPr>
      <w:rPr>
        <w:rFont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7"/>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A6"/>
    <w:rsid w:val="001B61DE"/>
    <w:rsid w:val="00293916"/>
    <w:rsid w:val="00A9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1DE"/>
    <w:pPr>
      <w:ind w:left="720"/>
      <w:contextualSpacing/>
    </w:pPr>
  </w:style>
  <w:style w:type="paragraph" w:customStyle="1" w:styleId="ConsPlusNonformat">
    <w:name w:val="ConsPlusNonformat"/>
    <w:uiPriority w:val="99"/>
    <w:rsid w:val="001B61DE"/>
    <w:pPr>
      <w:autoSpaceDE w:val="0"/>
      <w:autoSpaceDN w:val="0"/>
      <w:adjustRightInd w:val="0"/>
      <w:spacing w:after="0" w:line="240" w:lineRule="auto"/>
      <w:ind w:firstLine="709"/>
      <w:jc w:val="both"/>
    </w:pPr>
    <w:rPr>
      <w:rFonts w:ascii="Courier New" w:eastAsia="Calibri" w:hAnsi="Courier New" w:cs="Courier New"/>
      <w:sz w:val="20"/>
      <w:szCs w:val="20"/>
    </w:rPr>
  </w:style>
  <w:style w:type="character" w:customStyle="1" w:styleId="a4">
    <w:name w:val="Основной текст Знак"/>
    <w:link w:val="a5"/>
    <w:rsid w:val="001B61DE"/>
    <w:rPr>
      <w:rFonts w:ascii="Calibri" w:hAnsi="Calibri" w:cs="Calibri"/>
      <w:shd w:val="clear" w:color="auto" w:fill="FFFFFF"/>
    </w:rPr>
  </w:style>
  <w:style w:type="paragraph" w:styleId="a5">
    <w:name w:val="Body Text"/>
    <w:basedOn w:val="a"/>
    <w:link w:val="a4"/>
    <w:rsid w:val="001B61DE"/>
    <w:pPr>
      <w:widowControl w:val="0"/>
      <w:shd w:val="clear" w:color="auto" w:fill="FFFFFF"/>
      <w:spacing w:after="780" w:line="298" w:lineRule="exact"/>
      <w:ind w:hanging="1600"/>
      <w:jc w:val="both"/>
    </w:pPr>
    <w:rPr>
      <w:rFonts w:eastAsiaTheme="minorHAnsi" w:cs="Calibri"/>
    </w:rPr>
  </w:style>
  <w:style w:type="character" w:customStyle="1" w:styleId="1">
    <w:name w:val="Основной текст Знак1"/>
    <w:basedOn w:val="a0"/>
    <w:uiPriority w:val="99"/>
    <w:semiHidden/>
    <w:rsid w:val="001B61DE"/>
    <w:rPr>
      <w:rFonts w:ascii="Calibri" w:eastAsia="Calibri" w:hAnsi="Calibri" w:cs="Times New Roman"/>
    </w:rPr>
  </w:style>
  <w:style w:type="paragraph" w:customStyle="1" w:styleId="ConsPlusNormal">
    <w:name w:val="ConsPlusNormal"/>
    <w:rsid w:val="001B61DE"/>
    <w:pPr>
      <w:autoSpaceDE w:val="0"/>
      <w:autoSpaceDN w:val="0"/>
      <w:adjustRightInd w:val="0"/>
      <w:spacing w:after="0" w:line="240" w:lineRule="auto"/>
    </w:pPr>
    <w:rPr>
      <w:rFonts w:ascii="Times New Roman" w:eastAsia="Calibri" w:hAnsi="Times New Roman" w:cs="Times New Roman"/>
      <w:sz w:val="28"/>
      <w:szCs w:val="28"/>
    </w:rPr>
  </w:style>
  <w:style w:type="paragraph" w:styleId="a6">
    <w:name w:val="header"/>
    <w:basedOn w:val="a"/>
    <w:link w:val="a7"/>
    <w:uiPriority w:val="99"/>
    <w:unhideWhenUsed/>
    <w:rsid w:val="001B61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1DE"/>
    <w:rPr>
      <w:rFonts w:ascii="Calibri" w:eastAsia="Calibri" w:hAnsi="Calibri" w:cs="Times New Roman"/>
    </w:rPr>
  </w:style>
  <w:style w:type="paragraph" w:styleId="a8">
    <w:name w:val="footer"/>
    <w:basedOn w:val="a"/>
    <w:link w:val="a9"/>
    <w:uiPriority w:val="99"/>
    <w:unhideWhenUsed/>
    <w:rsid w:val="001B61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1DE"/>
    <w:rPr>
      <w:rFonts w:ascii="Calibri" w:eastAsia="Calibri" w:hAnsi="Calibri" w:cs="Times New Roman"/>
    </w:rPr>
  </w:style>
  <w:style w:type="paragraph" w:styleId="aa">
    <w:name w:val="Balloon Text"/>
    <w:basedOn w:val="a"/>
    <w:link w:val="ab"/>
    <w:uiPriority w:val="99"/>
    <w:semiHidden/>
    <w:unhideWhenUsed/>
    <w:rsid w:val="001B61DE"/>
    <w:pPr>
      <w:spacing w:after="0" w:line="240" w:lineRule="auto"/>
    </w:pPr>
    <w:rPr>
      <w:rFonts w:ascii="Tahoma" w:hAnsi="Tahoma"/>
      <w:sz w:val="16"/>
      <w:szCs w:val="16"/>
      <w:lang w:val="x-none"/>
    </w:rPr>
  </w:style>
  <w:style w:type="character" w:customStyle="1" w:styleId="ab">
    <w:name w:val="Текст выноски Знак"/>
    <w:basedOn w:val="a0"/>
    <w:link w:val="aa"/>
    <w:uiPriority w:val="99"/>
    <w:semiHidden/>
    <w:rsid w:val="001B61DE"/>
    <w:rPr>
      <w:rFonts w:ascii="Tahoma" w:eastAsia="Calibri" w:hAnsi="Tahoma" w:cs="Times New Roman"/>
      <w:sz w:val="16"/>
      <w:szCs w:val="16"/>
      <w:lang w:val="x-none"/>
    </w:rPr>
  </w:style>
  <w:style w:type="character" w:styleId="ac">
    <w:name w:val="annotation reference"/>
    <w:uiPriority w:val="99"/>
    <w:semiHidden/>
    <w:unhideWhenUsed/>
    <w:rsid w:val="001B61DE"/>
    <w:rPr>
      <w:sz w:val="16"/>
      <w:szCs w:val="16"/>
    </w:rPr>
  </w:style>
  <w:style w:type="paragraph" w:styleId="ad">
    <w:name w:val="annotation text"/>
    <w:basedOn w:val="a"/>
    <w:link w:val="ae"/>
    <w:uiPriority w:val="99"/>
    <w:semiHidden/>
    <w:unhideWhenUsed/>
    <w:rsid w:val="001B61DE"/>
    <w:rPr>
      <w:sz w:val="20"/>
      <w:szCs w:val="20"/>
      <w:lang w:val="x-none"/>
    </w:rPr>
  </w:style>
  <w:style w:type="character" w:customStyle="1" w:styleId="ae">
    <w:name w:val="Текст примечания Знак"/>
    <w:basedOn w:val="a0"/>
    <w:link w:val="ad"/>
    <w:uiPriority w:val="99"/>
    <w:semiHidden/>
    <w:rsid w:val="001B61DE"/>
    <w:rPr>
      <w:rFonts w:ascii="Calibri" w:eastAsia="Calibri" w:hAnsi="Calibri" w:cs="Times New Roman"/>
      <w:sz w:val="20"/>
      <w:szCs w:val="20"/>
      <w:lang w:val="x-none"/>
    </w:rPr>
  </w:style>
  <w:style w:type="paragraph" w:styleId="af">
    <w:name w:val="annotation subject"/>
    <w:basedOn w:val="ad"/>
    <w:next w:val="ad"/>
    <w:link w:val="af0"/>
    <w:uiPriority w:val="99"/>
    <w:semiHidden/>
    <w:unhideWhenUsed/>
    <w:rsid w:val="001B61DE"/>
    <w:rPr>
      <w:b/>
      <w:bCs/>
    </w:rPr>
  </w:style>
  <w:style w:type="character" w:customStyle="1" w:styleId="af0">
    <w:name w:val="Тема примечания Знак"/>
    <w:basedOn w:val="ae"/>
    <w:link w:val="af"/>
    <w:uiPriority w:val="99"/>
    <w:semiHidden/>
    <w:rsid w:val="001B61DE"/>
    <w:rPr>
      <w:rFonts w:ascii="Calibri" w:eastAsia="Calibri" w:hAnsi="Calibri" w:cs="Times New Roman"/>
      <w:b/>
      <w:bCs/>
      <w:sz w:val="20"/>
      <w:szCs w:val="20"/>
      <w:lang w:val="x-none"/>
    </w:rPr>
  </w:style>
  <w:style w:type="paragraph" w:styleId="af1">
    <w:name w:val="footnote text"/>
    <w:basedOn w:val="a"/>
    <w:link w:val="af2"/>
    <w:uiPriority w:val="99"/>
    <w:semiHidden/>
    <w:unhideWhenUsed/>
    <w:rsid w:val="001B61DE"/>
    <w:pPr>
      <w:spacing w:after="0" w:line="240" w:lineRule="auto"/>
    </w:pPr>
    <w:rPr>
      <w:sz w:val="20"/>
      <w:szCs w:val="20"/>
      <w:lang w:val="x-none"/>
    </w:rPr>
  </w:style>
  <w:style w:type="character" w:customStyle="1" w:styleId="af2">
    <w:name w:val="Текст сноски Знак"/>
    <w:basedOn w:val="a0"/>
    <w:link w:val="af1"/>
    <w:uiPriority w:val="99"/>
    <w:semiHidden/>
    <w:rsid w:val="001B61DE"/>
    <w:rPr>
      <w:rFonts w:ascii="Calibri" w:eastAsia="Calibri" w:hAnsi="Calibri" w:cs="Times New Roman"/>
      <w:sz w:val="20"/>
      <w:szCs w:val="20"/>
      <w:lang w:val="x-none"/>
    </w:rPr>
  </w:style>
  <w:style w:type="character" w:styleId="af3">
    <w:name w:val="footnote reference"/>
    <w:uiPriority w:val="99"/>
    <w:semiHidden/>
    <w:unhideWhenUsed/>
    <w:rsid w:val="001B61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1DE"/>
    <w:pPr>
      <w:ind w:left="720"/>
      <w:contextualSpacing/>
    </w:pPr>
  </w:style>
  <w:style w:type="paragraph" w:customStyle="1" w:styleId="ConsPlusNonformat">
    <w:name w:val="ConsPlusNonformat"/>
    <w:uiPriority w:val="99"/>
    <w:rsid w:val="001B61DE"/>
    <w:pPr>
      <w:autoSpaceDE w:val="0"/>
      <w:autoSpaceDN w:val="0"/>
      <w:adjustRightInd w:val="0"/>
      <w:spacing w:after="0" w:line="240" w:lineRule="auto"/>
      <w:ind w:firstLine="709"/>
      <w:jc w:val="both"/>
    </w:pPr>
    <w:rPr>
      <w:rFonts w:ascii="Courier New" w:eastAsia="Calibri" w:hAnsi="Courier New" w:cs="Courier New"/>
      <w:sz w:val="20"/>
      <w:szCs w:val="20"/>
    </w:rPr>
  </w:style>
  <w:style w:type="character" w:customStyle="1" w:styleId="a4">
    <w:name w:val="Основной текст Знак"/>
    <w:link w:val="a5"/>
    <w:rsid w:val="001B61DE"/>
    <w:rPr>
      <w:rFonts w:ascii="Calibri" w:hAnsi="Calibri" w:cs="Calibri"/>
      <w:shd w:val="clear" w:color="auto" w:fill="FFFFFF"/>
    </w:rPr>
  </w:style>
  <w:style w:type="paragraph" w:styleId="a5">
    <w:name w:val="Body Text"/>
    <w:basedOn w:val="a"/>
    <w:link w:val="a4"/>
    <w:rsid w:val="001B61DE"/>
    <w:pPr>
      <w:widowControl w:val="0"/>
      <w:shd w:val="clear" w:color="auto" w:fill="FFFFFF"/>
      <w:spacing w:after="780" w:line="298" w:lineRule="exact"/>
      <w:ind w:hanging="1600"/>
      <w:jc w:val="both"/>
    </w:pPr>
    <w:rPr>
      <w:rFonts w:eastAsiaTheme="minorHAnsi" w:cs="Calibri"/>
    </w:rPr>
  </w:style>
  <w:style w:type="character" w:customStyle="1" w:styleId="1">
    <w:name w:val="Основной текст Знак1"/>
    <w:basedOn w:val="a0"/>
    <w:uiPriority w:val="99"/>
    <w:semiHidden/>
    <w:rsid w:val="001B61DE"/>
    <w:rPr>
      <w:rFonts w:ascii="Calibri" w:eastAsia="Calibri" w:hAnsi="Calibri" w:cs="Times New Roman"/>
    </w:rPr>
  </w:style>
  <w:style w:type="paragraph" w:customStyle="1" w:styleId="ConsPlusNormal">
    <w:name w:val="ConsPlusNormal"/>
    <w:rsid w:val="001B61DE"/>
    <w:pPr>
      <w:autoSpaceDE w:val="0"/>
      <w:autoSpaceDN w:val="0"/>
      <w:adjustRightInd w:val="0"/>
      <w:spacing w:after="0" w:line="240" w:lineRule="auto"/>
    </w:pPr>
    <w:rPr>
      <w:rFonts w:ascii="Times New Roman" w:eastAsia="Calibri" w:hAnsi="Times New Roman" w:cs="Times New Roman"/>
      <w:sz w:val="28"/>
      <w:szCs w:val="28"/>
    </w:rPr>
  </w:style>
  <w:style w:type="paragraph" w:styleId="a6">
    <w:name w:val="header"/>
    <w:basedOn w:val="a"/>
    <w:link w:val="a7"/>
    <w:uiPriority w:val="99"/>
    <w:unhideWhenUsed/>
    <w:rsid w:val="001B61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1DE"/>
    <w:rPr>
      <w:rFonts w:ascii="Calibri" w:eastAsia="Calibri" w:hAnsi="Calibri" w:cs="Times New Roman"/>
    </w:rPr>
  </w:style>
  <w:style w:type="paragraph" w:styleId="a8">
    <w:name w:val="footer"/>
    <w:basedOn w:val="a"/>
    <w:link w:val="a9"/>
    <w:uiPriority w:val="99"/>
    <w:unhideWhenUsed/>
    <w:rsid w:val="001B61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1DE"/>
    <w:rPr>
      <w:rFonts w:ascii="Calibri" w:eastAsia="Calibri" w:hAnsi="Calibri" w:cs="Times New Roman"/>
    </w:rPr>
  </w:style>
  <w:style w:type="paragraph" w:styleId="aa">
    <w:name w:val="Balloon Text"/>
    <w:basedOn w:val="a"/>
    <w:link w:val="ab"/>
    <w:uiPriority w:val="99"/>
    <w:semiHidden/>
    <w:unhideWhenUsed/>
    <w:rsid w:val="001B61DE"/>
    <w:pPr>
      <w:spacing w:after="0" w:line="240" w:lineRule="auto"/>
    </w:pPr>
    <w:rPr>
      <w:rFonts w:ascii="Tahoma" w:hAnsi="Tahoma"/>
      <w:sz w:val="16"/>
      <w:szCs w:val="16"/>
      <w:lang w:val="x-none"/>
    </w:rPr>
  </w:style>
  <w:style w:type="character" w:customStyle="1" w:styleId="ab">
    <w:name w:val="Текст выноски Знак"/>
    <w:basedOn w:val="a0"/>
    <w:link w:val="aa"/>
    <w:uiPriority w:val="99"/>
    <w:semiHidden/>
    <w:rsid w:val="001B61DE"/>
    <w:rPr>
      <w:rFonts w:ascii="Tahoma" w:eastAsia="Calibri" w:hAnsi="Tahoma" w:cs="Times New Roman"/>
      <w:sz w:val="16"/>
      <w:szCs w:val="16"/>
      <w:lang w:val="x-none"/>
    </w:rPr>
  </w:style>
  <w:style w:type="character" w:styleId="ac">
    <w:name w:val="annotation reference"/>
    <w:uiPriority w:val="99"/>
    <w:semiHidden/>
    <w:unhideWhenUsed/>
    <w:rsid w:val="001B61DE"/>
    <w:rPr>
      <w:sz w:val="16"/>
      <w:szCs w:val="16"/>
    </w:rPr>
  </w:style>
  <w:style w:type="paragraph" w:styleId="ad">
    <w:name w:val="annotation text"/>
    <w:basedOn w:val="a"/>
    <w:link w:val="ae"/>
    <w:uiPriority w:val="99"/>
    <w:semiHidden/>
    <w:unhideWhenUsed/>
    <w:rsid w:val="001B61DE"/>
    <w:rPr>
      <w:sz w:val="20"/>
      <w:szCs w:val="20"/>
      <w:lang w:val="x-none"/>
    </w:rPr>
  </w:style>
  <w:style w:type="character" w:customStyle="1" w:styleId="ae">
    <w:name w:val="Текст примечания Знак"/>
    <w:basedOn w:val="a0"/>
    <w:link w:val="ad"/>
    <w:uiPriority w:val="99"/>
    <w:semiHidden/>
    <w:rsid w:val="001B61DE"/>
    <w:rPr>
      <w:rFonts w:ascii="Calibri" w:eastAsia="Calibri" w:hAnsi="Calibri" w:cs="Times New Roman"/>
      <w:sz w:val="20"/>
      <w:szCs w:val="20"/>
      <w:lang w:val="x-none"/>
    </w:rPr>
  </w:style>
  <w:style w:type="paragraph" w:styleId="af">
    <w:name w:val="annotation subject"/>
    <w:basedOn w:val="ad"/>
    <w:next w:val="ad"/>
    <w:link w:val="af0"/>
    <w:uiPriority w:val="99"/>
    <w:semiHidden/>
    <w:unhideWhenUsed/>
    <w:rsid w:val="001B61DE"/>
    <w:rPr>
      <w:b/>
      <w:bCs/>
    </w:rPr>
  </w:style>
  <w:style w:type="character" w:customStyle="1" w:styleId="af0">
    <w:name w:val="Тема примечания Знак"/>
    <w:basedOn w:val="ae"/>
    <w:link w:val="af"/>
    <w:uiPriority w:val="99"/>
    <w:semiHidden/>
    <w:rsid w:val="001B61DE"/>
    <w:rPr>
      <w:rFonts w:ascii="Calibri" w:eastAsia="Calibri" w:hAnsi="Calibri" w:cs="Times New Roman"/>
      <w:b/>
      <w:bCs/>
      <w:sz w:val="20"/>
      <w:szCs w:val="20"/>
      <w:lang w:val="x-none"/>
    </w:rPr>
  </w:style>
  <w:style w:type="paragraph" w:styleId="af1">
    <w:name w:val="footnote text"/>
    <w:basedOn w:val="a"/>
    <w:link w:val="af2"/>
    <w:uiPriority w:val="99"/>
    <w:semiHidden/>
    <w:unhideWhenUsed/>
    <w:rsid w:val="001B61DE"/>
    <w:pPr>
      <w:spacing w:after="0" w:line="240" w:lineRule="auto"/>
    </w:pPr>
    <w:rPr>
      <w:sz w:val="20"/>
      <w:szCs w:val="20"/>
      <w:lang w:val="x-none"/>
    </w:rPr>
  </w:style>
  <w:style w:type="character" w:customStyle="1" w:styleId="af2">
    <w:name w:val="Текст сноски Знак"/>
    <w:basedOn w:val="a0"/>
    <w:link w:val="af1"/>
    <w:uiPriority w:val="99"/>
    <w:semiHidden/>
    <w:rsid w:val="001B61DE"/>
    <w:rPr>
      <w:rFonts w:ascii="Calibri" w:eastAsia="Calibri" w:hAnsi="Calibri" w:cs="Times New Roman"/>
      <w:sz w:val="20"/>
      <w:szCs w:val="20"/>
      <w:lang w:val="x-none"/>
    </w:rPr>
  </w:style>
  <w:style w:type="character" w:styleId="af3">
    <w:name w:val="footnote reference"/>
    <w:uiPriority w:val="99"/>
    <w:semiHidden/>
    <w:unhideWhenUsed/>
    <w:rsid w:val="001B6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6514</Words>
  <Characters>37132</Characters>
  <Application>Microsoft Office Word</Application>
  <DocSecurity>0</DocSecurity>
  <Lines>309</Lines>
  <Paragraphs>87</Paragraphs>
  <ScaleCrop>false</ScaleCrop>
  <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User64</dc:creator>
  <cp:keywords/>
  <dc:description/>
  <cp:lastModifiedBy>User64</cp:lastModifiedBy>
  <cp:revision>2</cp:revision>
  <dcterms:created xsi:type="dcterms:W3CDTF">2017-12-25T09:07:00Z</dcterms:created>
  <dcterms:modified xsi:type="dcterms:W3CDTF">2017-12-25T09:07:00Z</dcterms:modified>
</cp:coreProperties>
</file>